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CA0" w:rsidRPr="00C65CA0" w:rsidRDefault="00C65CA0" w:rsidP="00C65CA0">
      <w:pPr>
        <w:spacing w:before="90"/>
        <w:ind w:left="0" w:hanging="2"/>
        <w:jc w:val="left"/>
        <w:rPr>
          <w:rFonts w:ascii="Barlow Black" w:eastAsia="Barlow Black" w:hAnsi="Barlow Black" w:cs="Barlow Black"/>
          <w:color w:val="215868"/>
          <w:sz w:val="34"/>
          <w:szCs w:val="34"/>
        </w:rPr>
      </w:pPr>
      <w:r>
        <w:rPr>
          <w:rFonts w:ascii="Arial" w:hAnsi="Arial" w:cs="Barl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868045</wp:posOffset>
                </wp:positionV>
                <wp:extent cx="5399405" cy="18415"/>
                <wp:effectExtent l="4445" t="0" r="0" b="63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9405" cy="1841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55A3E" id="Rectángulo 1" o:spid="_x0000_s1026" style="position:absolute;margin-left:.2pt;margin-top:68.35pt;width:425.15pt;height: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" fillcolor="#a0a0a0" stroked="f" strokecolor="#3465a4">
                <v:stroke joinstyle="round"/>
              </v:rect>
            </w:pict>
          </mc:Fallback>
        </mc:AlternateContent>
      </w:r>
      <w:r w:rsidRPr="00C65CA0">
        <w:rPr>
          <w:rFonts w:ascii="Barlow Black" w:eastAsia="Barlow Black" w:hAnsi="Barlow Black" w:cs="Barlow Black"/>
          <w:color w:val="215868"/>
          <w:sz w:val="34"/>
          <w:szCs w:val="34"/>
        </w:rPr>
        <w:t>MANIFEST D'ADHESIÓ A LA XARXA DE MUNICIPIS PER L'AGROECOLOGIA: PER UNA POLÍTICA ALIMENTÀRIA MÉS JUSTA, SALUDABLE I SOSTENIBLE</w:t>
      </w:r>
    </w:p>
    <w:p w:rsidR="00C65CA0" w:rsidRDefault="00C65CA0" w:rsidP="00C65CA0">
      <w:pPr>
        <w:ind w:left="0" w:hanging="2"/>
      </w:pPr>
      <w:r>
        <w:t xml:space="preserve">El sistema </w:t>
      </w:r>
      <w:proofErr w:type="spellStart"/>
      <w:r>
        <w:t>agroalimentari</w:t>
      </w:r>
      <w:proofErr w:type="spellEnd"/>
      <w:r>
        <w:t xml:space="preserve"> (SA) </w:t>
      </w:r>
      <w:proofErr w:type="spellStart"/>
      <w:r>
        <w:t>permet</w:t>
      </w:r>
      <w:proofErr w:type="spellEnd"/>
      <w:r>
        <w:t xml:space="preserve"> distribuir </w:t>
      </w:r>
      <w:proofErr w:type="spellStart"/>
      <w:r>
        <w:t>productes</w:t>
      </w:r>
      <w:proofErr w:type="spellEnd"/>
      <w:r>
        <w:t xml:space="preserve"> que </w:t>
      </w:r>
      <w:proofErr w:type="spellStart"/>
      <w:r>
        <w:t>compleixen</w:t>
      </w:r>
      <w:proofErr w:type="spellEnd"/>
      <w:r>
        <w:t xml:space="preserve"> la </w:t>
      </w:r>
      <w:proofErr w:type="spellStart"/>
      <w:r>
        <w:t>funció</w:t>
      </w:r>
      <w:proofErr w:type="spellEnd"/>
      <w:r>
        <w:t xml:space="preserve"> de </w:t>
      </w:r>
      <w:proofErr w:type="spellStart"/>
      <w:r>
        <w:t>l’alimentació</w:t>
      </w:r>
      <w:proofErr w:type="spellEnd"/>
      <w:r>
        <w:t xml:space="preserve"> humana en una </w:t>
      </w:r>
      <w:proofErr w:type="spellStart"/>
      <w:r>
        <w:t>societat</w:t>
      </w:r>
      <w:proofErr w:type="spellEnd"/>
      <w:r>
        <w:t xml:space="preserve"> determinada. Tot i </w:t>
      </w:r>
      <w:proofErr w:type="spellStart"/>
      <w:r>
        <w:t>això</w:t>
      </w:r>
      <w:proofErr w:type="spellEnd"/>
      <w:r>
        <w:t xml:space="preserve">, el sistema actual </w:t>
      </w:r>
      <w:proofErr w:type="spellStart"/>
      <w:r>
        <w:t>globalitzat</w:t>
      </w:r>
      <w:proofErr w:type="spellEnd"/>
      <w:r>
        <w:t xml:space="preserve"> té </w:t>
      </w:r>
      <w:proofErr w:type="spellStart"/>
      <w:r>
        <w:rPr>
          <w:b/>
        </w:rPr>
        <w:t>importants</w:t>
      </w:r>
      <w:proofErr w:type="spellEnd"/>
      <w:r>
        <w:rPr>
          <w:b/>
        </w:rPr>
        <w:t xml:space="preserve"> impactes </w:t>
      </w:r>
      <w:proofErr w:type="spellStart"/>
      <w:r>
        <w:rPr>
          <w:b/>
        </w:rPr>
        <w:t>ambientals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socials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econòmics</w:t>
      </w:r>
      <w:proofErr w:type="spellEnd"/>
      <w:r>
        <w:t>:</w:t>
      </w:r>
    </w:p>
    <w:p w:rsidR="00C65CA0" w:rsidRDefault="00C65CA0" w:rsidP="00C65CA0">
      <w:pPr>
        <w:pStyle w:val="Prrafodelista"/>
        <w:numPr>
          <w:ilvl w:val="0"/>
          <w:numId w:val="15"/>
        </w:numPr>
        <w:ind w:leftChars="0"/>
      </w:pPr>
      <w:r>
        <w:t xml:space="preserve">La cadena de valor de </w:t>
      </w:r>
      <w:proofErr w:type="spellStart"/>
      <w:r>
        <w:t>productes</w:t>
      </w:r>
      <w:proofErr w:type="spellEnd"/>
      <w:r>
        <w:t xml:space="preserve"> </w:t>
      </w:r>
      <w:proofErr w:type="spellStart"/>
      <w:r>
        <w:t>alimentaris</w:t>
      </w:r>
      <w:proofErr w:type="spellEnd"/>
      <w:r>
        <w:t xml:space="preserve">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desequilibrada i </w:t>
      </w:r>
      <w:proofErr w:type="spellStart"/>
      <w:r w:rsidRPr="00C65CA0">
        <w:rPr>
          <w:b/>
        </w:rPr>
        <w:t>els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productors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primaris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reben</w:t>
      </w:r>
      <w:proofErr w:type="spellEnd"/>
      <w:r w:rsidRPr="00C65CA0">
        <w:rPr>
          <w:b/>
        </w:rPr>
        <w:t xml:space="preserve"> una </w:t>
      </w:r>
      <w:proofErr w:type="spellStart"/>
      <w:r w:rsidRPr="00C65CA0">
        <w:rPr>
          <w:b/>
        </w:rPr>
        <w:t>part</w:t>
      </w:r>
      <w:proofErr w:type="spellEnd"/>
      <w:r w:rsidRPr="00C65CA0">
        <w:rPr>
          <w:b/>
        </w:rPr>
        <w:t xml:space="preserve"> mínima del valor </w:t>
      </w:r>
      <w:proofErr w:type="spellStart"/>
      <w:r w:rsidRPr="00C65CA0">
        <w:rPr>
          <w:b/>
        </w:rPr>
        <w:t>produït</w:t>
      </w:r>
      <w:proofErr w:type="spellEnd"/>
      <w:r>
        <w:t xml:space="preserve"> i </w:t>
      </w:r>
      <w:proofErr w:type="spellStart"/>
      <w:r>
        <w:t>són</w:t>
      </w:r>
      <w:proofErr w:type="spellEnd"/>
      <w:r>
        <w:t xml:space="preserve"> de les persones </w:t>
      </w:r>
      <w:proofErr w:type="spellStart"/>
      <w:r>
        <w:t>amb</w:t>
      </w:r>
      <w:proofErr w:type="spellEnd"/>
      <w:r>
        <w:t xml:space="preserve"> menor renda de </w:t>
      </w:r>
      <w:proofErr w:type="spellStart"/>
      <w:r>
        <w:t>l'estat</w:t>
      </w:r>
      <w:proofErr w:type="spellEnd"/>
      <w:r>
        <w:rPr>
          <w:rStyle w:val="ncoradenotaalpeu"/>
          <w:sz w:val="24"/>
          <w:szCs w:val="24"/>
        </w:rPr>
        <w:footnoteReference w:id="1"/>
      </w:r>
      <w:r>
        <w:t xml:space="preserve">. Les </w:t>
      </w:r>
      <w:r w:rsidRPr="00C65CA0">
        <w:rPr>
          <w:b/>
        </w:rPr>
        <w:t xml:space="preserve">PIMES </w:t>
      </w:r>
      <w:proofErr w:type="spellStart"/>
      <w:r w:rsidRPr="00C65CA0">
        <w:rPr>
          <w:b/>
        </w:rPr>
        <w:t>agroalimentàries</w:t>
      </w:r>
      <w:proofErr w:type="spellEnd"/>
      <w:r>
        <w:t xml:space="preserve"> fa </w:t>
      </w:r>
      <w:proofErr w:type="spellStart"/>
      <w:r>
        <w:t>dècades</w:t>
      </w:r>
      <w:proofErr w:type="spellEnd"/>
      <w:r>
        <w:t xml:space="preserve"> que </w:t>
      </w:r>
      <w:proofErr w:type="spellStart"/>
      <w:r>
        <w:t>veuen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la </w:t>
      </w:r>
      <w:proofErr w:type="spellStart"/>
      <w:r>
        <w:t>seva</w:t>
      </w:r>
      <w:proofErr w:type="spellEnd"/>
      <w:r>
        <w:t xml:space="preserve"> </w:t>
      </w:r>
      <w:r w:rsidRPr="00C65CA0">
        <w:rPr>
          <w:b/>
        </w:rPr>
        <w:t xml:space="preserve">Renda </w:t>
      </w:r>
      <w:proofErr w:type="spellStart"/>
      <w:r w:rsidRPr="00C65CA0">
        <w:rPr>
          <w:b/>
        </w:rPr>
        <w:t>Agrària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és</w:t>
      </w:r>
      <w:proofErr w:type="spellEnd"/>
      <w:r w:rsidRPr="00C65CA0">
        <w:rPr>
          <w:b/>
        </w:rPr>
        <w:t xml:space="preserve"> cada </w:t>
      </w:r>
      <w:proofErr w:type="spellStart"/>
      <w:r w:rsidRPr="00C65CA0">
        <w:rPr>
          <w:b/>
        </w:rPr>
        <w:t>cop</w:t>
      </w:r>
      <w:proofErr w:type="spellEnd"/>
      <w:r w:rsidRPr="00C65CA0">
        <w:rPr>
          <w:b/>
        </w:rPr>
        <w:t xml:space="preserve"> menor</w:t>
      </w:r>
      <w:r>
        <w:rPr>
          <w:rStyle w:val="ncoradenotaalpeu"/>
          <w:b/>
          <w:sz w:val="24"/>
          <w:szCs w:val="24"/>
        </w:rPr>
        <w:footnoteReference w:id="2"/>
      </w:r>
      <w:r>
        <w:t>.</w:t>
      </w:r>
    </w:p>
    <w:p w:rsidR="00C65CA0" w:rsidRDefault="00C65CA0" w:rsidP="00C65CA0">
      <w:pPr>
        <w:pStyle w:val="Prrafodelista"/>
        <w:numPr>
          <w:ilvl w:val="0"/>
          <w:numId w:val="15"/>
        </w:numPr>
        <w:ind w:leftChars="0"/>
      </w:pPr>
      <w:proofErr w:type="spellStart"/>
      <w:r>
        <w:t>S'han</w:t>
      </w:r>
      <w:proofErr w:type="spellEnd"/>
      <w:r>
        <w:t xml:space="preserve"> </w:t>
      </w:r>
      <w:proofErr w:type="spellStart"/>
      <w:r>
        <w:t>perdut</w:t>
      </w:r>
      <w:proofErr w:type="spellEnd"/>
      <w:r>
        <w:t xml:space="preserve"> </w:t>
      </w:r>
      <w:proofErr w:type="spellStart"/>
      <w:r>
        <w:t>gairebé</w:t>
      </w:r>
      <w:proofErr w:type="spellEnd"/>
      <w:r>
        <w:t xml:space="preserve"> dos </w:t>
      </w:r>
      <w:proofErr w:type="spellStart"/>
      <w:r>
        <w:t>milions</w:t>
      </w:r>
      <w:proofErr w:type="spellEnd"/>
      <w:r>
        <w:t xml:space="preserve"> de </w:t>
      </w:r>
      <w:proofErr w:type="spellStart"/>
      <w:r>
        <w:t>llocs</w:t>
      </w:r>
      <w:proofErr w:type="spellEnd"/>
      <w:r>
        <w:t xml:space="preserve"> de </w:t>
      </w:r>
      <w:proofErr w:type="spellStart"/>
      <w:r>
        <w:t>treball</w:t>
      </w:r>
      <w:proofErr w:type="spellEnd"/>
      <w:r>
        <w:t xml:space="preserve"> al sector </w:t>
      </w:r>
      <w:proofErr w:type="spellStart"/>
      <w:r>
        <w:t>agrari</w:t>
      </w:r>
      <w:proofErr w:type="spellEnd"/>
      <w:r>
        <w:t xml:space="preserve"> des del 1976</w:t>
      </w:r>
      <w:r>
        <w:rPr>
          <w:rStyle w:val="ncoradenotaalpeu"/>
          <w:rFonts w:cs="Barlow"/>
          <w:sz w:val="24"/>
          <w:szCs w:val="24"/>
        </w:rPr>
        <w:footnoteReference w:id="3"/>
      </w:r>
      <w:r>
        <w:t xml:space="preserve"> i un 10 % de les </w:t>
      </w:r>
      <w:proofErr w:type="spellStart"/>
      <w:r>
        <w:t>explotacions</w:t>
      </w:r>
      <w:proofErr w:type="spellEnd"/>
      <w:r>
        <w:t xml:space="preserve"> </w:t>
      </w:r>
      <w:proofErr w:type="spellStart"/>
      <w:r>
        <w:t>agràries</w:t>
      </w:r>
      <w:proofErr w:type="spellEnd"/>
      <w:r>
        <w:t xml:space="preserve"> </w:t>
      </w:r>
      <w:proofErr w:type="spellStart"/>
      <w:r>
        <w:t>desapareixen</w:t>
      </w:r>
      <w:proofErr w:type="spellEnd"/>
      <w:r>
        <w:t xml:space="preserve"> cada </w:t>
      </w:r>
      <w:proofErr w:type="spellStart"/>
      <w:r>
        <w:t>deu</w:t>
      </w:r>
      <w:proofErr w:type="spellEnd"/>
      <w:r>
        <w:t xml:space="preserve"> </w:t>
      </w:r>
      <w:proofErr w:type="spellStart"/>
      <w:r>
        <w:t>anys</w:t>
      </w:r>
      <w:proofErr w:type="spellEnd"/>
      <w:r>
        <w:rPr>
          <w:rStyle w:val="ncoradenotaalpeu"/>
          <w:rFonts w:cs="Barlow"/>
          <w:b/>
          <w:sz w:val="24"/>
          <w:szCs w:val="24"/>
        </w:rPr>
        <w:footnoteReference w:id="4"/>
      </w:r>
      <w:r>
        <w:t xml:space="preserve">, </w:t>
      </w:r>
      <w:proofErr w:type="spellStart"/>
      <w:r>
        <w:t>fet</w:t>
      </w:r>
      <w:proofErr w:type="spellEnd"/>
      <w:r>
        <w:t xml:space="preserve"> que </w:t>
      </w:r>
      <w:proofErr w:type="spellStart"/>
      <w:r>
        <w:t>incideix</w:t>
      </w:r>
      <w:proofErr w:type="spellEnd"/>
      <w:r>
        <w:t xml:space="preserve"> en la </w:t>
      </w:r>
      <w:proofErr w:type="spellStart"/>
      <w:r>
        <w:t>despoblació</w:t>
      </w:r>
      <w:proofErr w:type="spellEnd"/>
      <w:r>
        <w:t xml:space="preserve"> rural de </w:t>
      </w:r>
      <w:proofErr w:type="spellStart"/>
      <w:r>
        <w:t>l'interior</w:t>
      </w:r>
      <w:proofErr w:type="spellEnd"/>
      <w:r>
        <w:t xml:space="preserve"> peninsular.</w:t>
      </w:r>
    </w:p>
    <w:p w:rsidR="00C65CA0" w:rsidRDefault="00C65CA0" w:rsidP="00C65CA0">
      <w:pPr>
        <w:pStyle w:val="Prrafodelista"/>
        <w:numPr>
          <w:ilvl w:val="0"/>
          <w:numId w:val="15"/>
        </w:numPr>
        <w:ind w:leftChars="0"/>
      </w:pPr>
      <w:r w:rsidRPr="00C65CA0">
        <w:rPr>
          <w:b/>
        </w:rPr>
        <w:t xml:space="preserve">Cada vegada hi ha </w:t>
      </w:r>
      <w:proofErr w:type="spellStart"/>
      <w:r w:rsidRPr="00C65CA0">
        <w:rPr>
          <w:b/>
        </w:rPr>
        <w:t>més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dependència</w:t>
      </w:r>
      <w:proofErr w:type="spellEnd"/>
      <w:r w:rsidRPr="00C65CA0">
        <w:rPr>
          <w:b/>
        </w:rPr>
        <w:t xml:space="preserve"> per </w:t>
      </w:r>
      <w:proofErr w:type="spellStart"/>
      <w:r w:rsidRPr="00C65CA0">
        <w:rPr>
          <w:b/>
        </w:rPr>
        <w:t>part</w:t>
      </w:r>
      <w:proofErr w:type="spellEnd"/>
      <w:r w:rsidRPr="00C65CA0">
        <w:rPr>
          <w:b/>
        </w:rPr>
        <w:t xml:space="preserve"> de </w:t>
      </w:r>
      <w:proofErr w:type="spellStart"/>
      <w:r w:rsidRPr="00C65CA0">
        <w:rPr>
          <w:b/>
        </w:rPr>
        <w:t>l'agricultura</w:t>
      </w:r>
      <w:proofErr w:type="spellEnd"/>
      <w:r w:rsidRPr="00C65CA0">
        <w:rPr>
          <w:b/>
        </w:rPr>
        <w:t xml:space="preserve"> i la </w:t>
      </w:r>
      <w:proofErr w:type="spellStart"/>
      <w:r w:rsidRPr="00C65CA0">
        <w:rPr>
          <w:b/>
        </w:rPr>
        <w:t>ramaderia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dels</w:t>
      </w:r>
      <w:proofErr w:type="spellEnd"/>
      <w:r w:rsidRPr="00C65CA0">
        <w:rPr>
          <w:b/>
        </w:rPr>
        <w:t xml:space="preserve"> recursos </w:t>
      </w:r>
      <w:proofErr w:type="spellStart"/>
      <w:r w:rsidRPr="00C65CA0">
        <w:rPr>
          <w:b/>
        </w:rPr>
        <w:t>utilitzats</w:t>
      </w:r>
      <w:proofErr w:type="spellEnd"/>
      <w:r>
        <w:t xml:space="preserve"> (</w:t>
      </w:r>
      <w:proofErr w:type="spellStart"/>
      <w:r>
        <w:t>fertilitzants</w:t>
      </w:r>
      <w:proofErr w:type="spellEnd"/>
      <w:r>
        <w:t xml:space="preserve">, </w:t>
      </w:r>
      <w:proofErr w:type="spellStart"/>
      <w:r>
        <w:t>fitosanitaris</w:t>
      </w:r>
      <w:proofErr w:type="spellEnd"/>
      <w:r>
        <w:t xml:space="preserve">, </w:t>
      </w:r>
      <w:proofErr w:type="spellStart"/>
      <w:r>
        <w:t>llavors</w:t>
      </w:r>
      <w:proofErr w:type="spellEnd"/>
      <w:r>
        <w:t xml:space="preserve">, etc.) i un </w:t>
      </w:r>
      <w:proofErr w:type="spellStart"/>
      <w:r>
        <w:t>monopoli</w:t>
      </w:r>
      <w:proofErr w:type="spellEnd"/>
      <w:r>
        <w:t xml:space="preserve"> </w:t>
      </w:r>
      <w:r w:rsidRPr="00C65CA0">
        <w:rPr>
          <w:i/>
          <w:iCs/>
        </w:rPr>
        <w:t>de facto</w:t>
      </w:r>
      <w:r>
        <w:t xml:space="preserve"> en les vendes per </w:t>
      </w:r>
      <w:proofErr w:type="spellStart"/>
      <w:r>
        <w:t>part</w:t>
      </w:r>
      <w:proofErr w:type="spellEnd"/>
      <w:r>
        <w:t xml:space="preserve"> de la </w:t>
      </w:r>
      <w:proofErr w:type="spellStart"/>
      <w:r>
        <w:t>indústria</w:t>
      </w:r>
      <w:proofErr w:type="spellEnd"/>
      <w:r>
        <w:t xml:space="preserve"> </w:t>
      </w:r>
      <w:proofErr w:type="spellStart"/>
      <w:r>
        <w:t>agroalimentària</w:t>
      </w:r>
      <w:proofErr w:type="spellEnd"/>
      <w:r>
        <w:t xml:space="preserve"> i la gran </w:t>
      </w:r>
      <w:proofErr w:type="spellStart"/>
      <w:r>
        <w:t>distribució</w:t>
      </w:r>
      <w:proofErr w:type="spellEnd"/>
      <w:r>
        <w:t>.</w:t>
      </w:r>
    </w:p>
    <w:p w:rsidR="00C65CA0" w:rsidRDefault="00C65CA0" w:rsidP="00C65CA0">
      <w:pPr>
        <w:pStyle w:val="Prrafodelista"/>
        <w:numPr>
          <w:ilvl w:val="0"/>
          <w:numId w:val="15"/>
        </w:numPr>
        <w:ind w:leftChars="0"/>
      </w:pPr>
      <w:r>
        <w:t xml:space="preserve">La </w:t>
      </w:r>
      <w:proofErr w:type="spellStart"/>
      <w:r>
        <w:t>producció</w:t>
      </w:r>
      <w:proofErr w:type="spellEnd"/>
      <w:r>
        <w:t xml:space="preserve"> i el </w:t>
      </w:r>
      <w:proofErr w:type="spellStart"/>
      <w:r>
        <w:t>consum</w:t>
      </w:r>
      <w:proofErr w:type="spellEnd"/>
      <w:r>
        <w:t xml:space="preserve"> </w:t>
      </w:r>
      <w:proofErr w:type="spellStart"/>
      <w:r>
        <w:t>s'han</w:t>
      </w:r>
      <w:proofErr w:type="spellEnd"/>
      <w:r>
        <w:t xml:space="preserve"> </w:t>
      </w:r>
      <w:proofErr w:type="spellStart"/>
      <w:r>
        <w:t>desvinculat</w:t>
      </w:r>
      <w:proofErr w:type="spellEnd"/>
      <w:r>
        <w:t xml:space="preserve"> entre </w:t>
      </w:r>
      <w:proofErr w:type="spellStart"/>
      <w:r>
        <w:t>si</w:t>
      </w:r>
      <w:proofErr w:type="spellEnd"/>
      <w:r>
        <w:t xml:space="preserve">, </w:t>
      </w:r>
      <w:proofErr w:type="spellStart"/>
      <w:r>
        <w:t>fet</w:t>
      </w:r>
      <w:proofErr w:type="spellEnd"/>
      <w:r>
        <w:t xml:space="preserve"> que ha </w:t>
      </w:r>
      <w:proofErr w:type="spellStart"/>
      <w:r>
        <w:t>generat</w:t>
      </w:r>
      <w:proofErr w:type="spellEnd"/>
      <w:r>
        <w:t xml:space="preserve"> una </w:t>
      </w:r>
      <w:r w:rsidRPr="00C65CA0">
        <w:rPr>
          <w:b/>
        </w:rPr>
        <w:t xml:space="preserve">ruptura </w:t>
      </w:r>
      <w:proofErr w:type="spellStart"/>
      <w:r w:rsidRPr="00C65CA0">
        <w:rPr>
          <w:b/>
        </w:rPr>
        <w:t>amb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els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territoris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rurals</w:t>
      </w:r>
      <w:proofErr w:type="spellEnd"/>
      <w:r w:rsidRPr="00C65CA0">
        <w:rPr>
          <w:b/>
        </w:rPr>
        <w:t xml:space="preserve"> i </w:t>
      </w:r>
      <w:proofErr w:type="spellStart"/>
      <w:r w:rsidRPr="00C65CA0">
        <w:rPr>
          <w:b/>
        </w:rPr>
        <w:t>amb</w:t>
      </w:r>
      <w:proofErr w:type="spellEnd"/>
      <w:r w:rsidRPr="00C65CA0">
        <w:rPr>
          <w:b/>
        </w:rPr>
        <w:t xml:space="preserve"> el </w:t>
      </w:r>
      <w:proofErr w:type="spellStart"/>
      <w:r w:rsidRPr="00C65CA0">
        <w:rPr>
          <w:b/>
        </w:rPr>
        <w:t>seu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desenvolupament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econòmic</w:t>
      </w:r>
      <w:proofErr w:type="spellEnd"/>
      <w:r>
        <w:rPr>
          <w:rStyle w:val="ncoradenotaalpeu"/>
          <w:rFonts w:cs="Barlow"/>
          <w:b/>
          <w:sz w:val="24"/>
          <w:szCs w:val="24"/>
        </w:rPr>
        <w:footnoteReference w:id="5"/>
      </w:r>
      <w:r>
        <w:t>.</w:t>
      </w:r>
    </w:p>
    <w:p w:rsidR="00C65CA0" w:rsidRDefault="00C65CA0" w:rsidP="00C65CA0">
      <w:pPr>
        <w:pStyle w:val="Prrafodelista"/>
        <w:numPr>
          <w:ilvl w:val="0"/>
          <w:numId w:val="15"/>
        </w:numPr>
        <w:ind w:leftChars="0"/>
      </w:pPr>
      <w:r>
        <w:t xml:space="preserve">Cada </w:t>
      </w:r>
      <w:proofErr w:type="spellStart"/>
      <w:r>
        <w:t>cop</w:t>
      </w:r>
      <w:proofErr w:type="spellEnd"/>
      <w:r>
        <w:t xml:space="preserve"> hi ha </w:t>
      </w:r>
      <w:proofErr w:type="spellStart"/>
      <w:r>
        <w:t>més</w:t>
      </w:r>
      <w:proofErr w:type="spellEnd"/>
      <w:r>
        <w:t xml:space="preserve"> </w:t>
      </w:r>
      <w:proofErr w:type="spellStart"/>
      <w:r w:rsidRPr="00C65CA0">
        <w:rPr>
          <w:b/>
        </w:rPr>
        <w:t>malalties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cròniques</w:t>
      </w:r>
      <w:proofErr w:type="spellEnd"/>
      <w:r w:rsidRPr="00C65CA0">
        <w:rPr>
          <w:b/>
        </w:rPr>
        <w:t xml:space="preserve"> i </w:t>
      </w:r>
      <w:proofErr w:type="spellStart"/>
      <w:r w:rsidRPr="00C65CA0">
        <w:rPr>
          <w:b/>
        </w:rPr>
        <w:t>morts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prematures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vinculades</w:t>
      </w:r>
      <w:proofErr w:type="spellEnd"/>
      <w:r w:rsidRPr="00C65CA0">
        <w:rPr>
          <w:b/>
        </w:rPr>
        <w:t xml:space="preserve"> a </w:t>
      </w:r>
      <w:proofErr w:type="spellStart"/>
      <w:r w:rsidRPr="00C65CA0">
        <w:rPr>
          <w:b/>
        </w:rPr>
        <w:t>l'alimentació</w:t>
      </w:r>
      <w:proofErr w:type="spellEnd"/>
      <w:r w:rsidRPr="00C65CA0">
        <w:rPr>
          <w:b/>
        </w:rPr>
        <w:t xml:space="preserve"> actual i a la manca </w:t>
      </w:r>
      <w:proofErr w:type="spellStart"/>
      <w:r w:rsidRPr="00C65CA0">
        <w:rPr>
          <w:b/>
        </w:rPr>
        <w:t>d'exercici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físic</w:t>
      </w:r>
      <w:proofErr w:type="spellEnd"/>
      <w:r>
        <w:t xml:space="preserve">. La manca </w:t>
      </w:r>
      <w:proofErr w:type="spellStart"/>
      <w:r>
        <w:t>d'accés</w:t>
      </w:r>
      <w:proofErr w:type="spellEnd"/>
      <w:r>
        <w:t xml:space="preserve"> a </w:t>
      </w:r>
      <w:proofErr w:type="spellStart"/>
      <w:r>
        <w:t>productes</w:t>
      </w:r>
      <w:proofErr w:type="spellEnd"/>
      <w:r>
        <w:t xml:space="preserve"> frescos, </w:t>
      </w:r>
      <w:proofErr w:type="spellStart"/>
      <w:r>
        <w:t>sans</w:t>
      </w:r>
      <w:proofErr w:type="spellEnd"/>
      <w:r>
        <w:t xml:space="preserve"> i sostenibles a un preu </w:t>
      </w:r>
      <w:proofErr w:type="spellStart"/>
      <w:r>
        <w:t>just</w:t>
      </w:r>
      <w:proofErr w:type="spellEnd"/>
      <w:r>
        <w:t xml:space="preserve">, </w:t>
      </w:r>
      <w:proofErr w:type="spellStart"/>
      <w:r>
        <w:t>especialment</w:t>
      </w:r>
      <w:proofErr w:type="spellEnd"/>
      <w:r>
        <w:t xml:space="preserve"> entre les persones </w:t>
      </w:r>
      <w:proofErr w:type="spellStart"/>
      <w:r>
        <w:t>més</w:t>
      </w:r>
      <w:proofErr w:type="spellEnd"/>
      <w:r>
        <w:t xml:space="preserve"> vulnerables, </w:t>
      </w:r>
      <w:proofErr w:type="spellStart"/>
      <w:r>
        <w:t>és</w:t>
      </w:r>
      <w:proofErr w:type="spellEnd"/>
      <w:r>
        <w:t xml:space="preserve"> cada </w:t>
      </w:r>
      <w:proofErr w:type="spellStart"/>
      <w:r>
        <w:t>cop</w:t>
      </w:r>
      <w:proofErr w:type="spellEnd"/>
      <w:r>
        <w:t xml:space="preserve"> </w:t>
      </w:r>
      <w:proofErr w:type="spellStart"/>
      <w:r>
        <w:t>més</w:t>
      </w:r>
      <w:proofErr w:type="spellEnd"/>
      <w:r>
        <w:t xml:space="preserve"> comuna</w:t>
      </w:r>
      <w:r>
        <w:rPr>
          <w:rStyle w:val="ncoradenotaalpeu"/>
          <w:rFonts w:cs="Barlow"/>
          <w:sz w:val="24"/>
          <w:szCs w:val="24"/>
        </w:rPr>
        <w:footnoteReference w:id="6"/>
      </w:r>
      <w:r>
        <w:t>.</w:t>
      </w:r>
    </w:p>
    <w:p w:rsidR="00C65CA0" w:rsidRDefault="00C65CA0" w:rsidP="00C65CA0">
      <w:pPr>
        <w:pStyle w:val="Prrafodelista"/>
        <w:numPr>
          <w:ilvl w:val="0"/>
          <w:numId w:val="15"/>
        </w:numPr>
        <w:ind w:leftChars="0"/>
      </w:pPr>
      <w:proofErr w:type="spellStart"/>
      <w:r>
        <w:t>Els</w:t>
      </w:r>
      <w:proofErr w:type="spellEnd"/>
      <w:r>
        <w:t xml:space="preserve"> </w:t>
      </w:r>
      <w:proofErr w:type="spellStart"/>
      <w:r w:rsidRPr="00C65CA0">
        <w:rPr>
          <w:b/>
        </w:rPr>
        <w:t>sistemes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alimentaris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actuals</w:t>
      </w:r>
      <w:proofErr w:type="spellEnd"/>
      <w:r w:rsidRPr="00C65CA0">
        <w:rPr>
          <w:b/>
        </w:rPr>
        <w:t xml:space="preserve"> </w:t>
      </w:r>
      <w:proofErr w:type="spellStart"/>
      <w:r w:rsidRPr="00C65CA0">
        <w:rPr>
          <w:b/>
        </w:rPr>
        <w:t>són</w:t>
      </w:r>
      <w:proofErr w:type="spellEnd"/>
      <w:r w:rsidRPr="00C65CA0">
        <w:rPr>
          <w:b/>
        </w:rPr>
        <w:t xml:space="preserve"> insostenibles</w:t>
      </w:r>
      <w:r>
        <w:rPr>
          <w:rStyle w:val="ncoradenotaalpeu"/>
          <w:rFonts w:cs="Barlow"/>
          <w:sz w:val="24"/>
          <w:szCs w:val="24"/>
        </w:rPr>
        <w:footnoteReference w:id="7"/>
      </w:r>
      <w:r>
        <w:t xml:space="preserve">. La forma de </w:t>
      </w:r>
      <w:proofErr w:type="spellStart"/>
      <w:r>
        <w:t>produir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aliments</w:t>
      </w:r>
      <w:proofErr w:type="spellEnd"/>
      <w:r>
        <w:t xml:space="preserve">, elaborar-los, </w:t>
      </w:r>
      <w:proofErr w:type="spellStart"/>
      <w:r>
        <w:t>emmagatzemar</w:t>
      </w:r>
      <w:proofErr w:type="spellEnd"/>
      <w:r>
        <w:t xml:space="preserve">-los, distribuir-los i consumir-los, fa servir </w:t>
      </w:r>
      <w:proofErr w:type="spellStart"/>
      <w:r>
        <w:t>grans</w:t>
      </w:r>
      <w:proofErr w:type="spellEnd"/>
      <w:r>
        <w:t xml:space="preserve"> </w:t>
      </w:r>
      <w:proofErr w:type="spellStart"/>
      <w:r>
        <w:t>quantitats</w:t>
      </w:r>
      <w:proofErr w:type="spellEnd"/>
      <w:r>
        <w:t xml:space="preserve"> de </w:t>
      </w:r>
      <w:proofErr w:type="spellStart"/>
      <w:r>
        <w:t>substàncies</w:t>
      </w:r>
      <w:proofErr w:type="spellEnd"/>
      <w:r>
        <w:t xml:space="preserve"> </w:t>
      </w:r>
      <w:proofErr w:type="spellStart"/>
      <w:r>
        <w:t>tòxiques</w:t>
      </w:r>
      <w:proofErr w:type="spellEnd"/>
      <w:r>
        <w:t xml:space="preserve"> i genera </w:t>
      </w:r>
      <w:proofErr w:type="spellStart"/>
      <w:r>
        <w:t>importants</w:t>
      </w:r>
      <w:proofErr w:type="spellEnd"/>
      <w:r>
        <w:t xml:space="preserve"> </w:t>
      </w:r>
      <w:proofErr w:type="spellStart"/>
      <w:r>
        <w:t>residus</w:t>
      </w:r>
      <w:proofErr w:type="spellEnd"/>
      <w:r>
        <w:t xml:space="preserve"> (</w:t>
      </w:r>
      <w:proofErr w:type="spellStart"/>
      <w:r>
        <w:t>fertilitzants</w:t>
      </w:r>
      <w:proofErr w:type="spellEnd"/>
      <w:r>
        <w:t xml:space="preserve">, </w:t>
      </w:r>
      <w:proofErr w:type="spellStart"/>
      <w:r>
        <w:t>pesticides</w:t>
      </w:r>
      <w:proofErr w:type="spellEnd"/>
      <w:r>
        <w:t xml:space="preserve"> i purins</w:t>
      </w:r>
      <w:r w:rsidRPr="00C65CA0">
        <w:rPr>
          <w:vertAlign w:val="superscript"/>
        </w:rPr>
        <w:t>7</w:t>
      </w:r>
      <w:r>
        <w:t xml:space="preserve">) i </w:t>
      </w:r>
      <w:proofErr w:type="spellStart"/>
      <w:r>
        <w:t>malbaratament</w:t>
      </w:r>
      <w:proofErr w:type="spellEnd"/>
      <w:r>
        <w:t xml:space="preserve"> </w:t>
      </w:r>
      <w:proofErr w:type="spellStart"/>
      <w:r>
        <w:t>aliments</w:t>
      </w:r>
      <w:proofErr w:type="spellEnd"/>
      <w:r>
        <w:rPr>
          <w:rStyle w:val="ncoradenotaalpeu"/>
          <w:rFonts w:cs="Barlow"/>
          <w:sz w:val="24"/>
          <w:szCs w:val="24"/>
        </w:rPr>
        <w:footnoteReference w:id="8"/>
      </w:r>
      <w:r>
        <w:t xml:space="preserve">. També altera el </w:t>
      </w:r>
      <w:r>
        <w:lastRenderedPageBreak/>
        <w:t>clima</w:t>
      </w:r>
      <w:r>
        <w:rPr>
          <w:rStyle w:val="ncoradenotaalpeu"/>
          <w:rFonts w:cs="Barlow"/>
          <w:sz w:val="24"/>
          <w:szCs w:val="24"/>
        </w:rPr>
        <w:footnoteReference w:id="9"/>
      </w:r>
      <w:r>
        <w:t xml:space="preserve">, ha </w:t>
      </w:r>
      <w:proofErr w:type="spellStart"/>
      <w:r>
        <w:t>transformat</w:t>
      </w:r>
      <w:proofErr w:type="spellEnd"/>
      <w:r>
        <w:t xml:space="preserve"> el </w:t>
      </w:r>
      <w:proofErr w:type="spellStart"/>
      <w:r>
        <w:t>sòl</w:t>
      </w:r>
      <w:proofErr w:type="spellEnd"/>
      <w:r>
        <w:t xml:space="preserve"> i el </w:t>
      </w:r>
      <w:proofErr w:type="spellStart"/>
      <w:r>
        <w:t>paisatge</w:t>
      </w:r>
      <w:proofErr w:type="spellEnd"/>
      <w:r>
        <w:t xml:space="preserve"> </w:t>
      </w:r>
      <w:proofErr w:type="spellStart"/>
      <w:r>
        <w:t>d'una</w:t>
      </w:r>
      <w:proofErr w:type="spellEnd"/>
      <w:r>
        <w:t xml:space="preserve"> forma </w:t>
      </w:r>
      <w:proofErr w:type="spellStart"/>
      <w:r>
        <w:t>sense</w:t>
      </w:r>
      <w:proofErr w:type="spellEnd"/>
      <w:r>
        <w:t xml:space="preserve"> </w:t>
      </w:r>
      <w:proofErr w:type="spellStart"/>
      <w:r>
        <w:t>precede</w:t>
      </w:r>
      <w:bookmarkStart w:id="0" w:name="_GoBack"/>
      <w:bookmarkEnd w:id="0"/>
      <w:r>
        <w:t>nts</w:t>
      </w:r>
      <w:proofErr w:type="spellEnd"/>
      <w:r>
        <w:t xml:space="preserve"> i genera </w:t>
      </w:r>
      <w:proofErr w:type="spellStart"/>
      <w:r>
        <w:t>desertificació</w:t>
      </w:r>
      <w:proofErr w:type="spellEnd"/>
      <w:r>
        <w:rPr>
          <w:rStyle w:val="ncoradenotaalpeu"/>
          <w:rFonts w:cs="Barlow"/>
          <w:sz w:val="24"/>
          <w:szCs w:val="24"/>
        </w:rPr>
        <w:footnoteReference w:id="10"/>
      </w:r>
      <w:r>
        <w:t>, malbarata l'aigua</w:t>
      </w:r>
      <w:r w:rsidRPr="00C65CA0">
        <w:rPr>
          <w:vertAlign w:val="superscript"/>
        </w:rPr>
        <w:t>10</w:t>
      </w:r>
      <w:r>
        <w:t xml:space="preserve">, ha </w:t>
      </w:r>
      <w:proofErr w:type="spellStart"/>
      <w:r>
        <w:t>trencat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cicles </w:t>
      </w:r>
      <w:proofErr w:type="spellStart"/>
      <w:r>
        <w:t>biogeològics</w:t>
      </w:r>
      <w:proofErr w:type="spellEnd"/>
      <w:r>
        <w:t xml:space="preserve"> i </w:t>
      </w:r>
      <w:proofErr w:type="spellStart"/>
      <w:r>
        <w:t>naturals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ecosistemes</w:t>
      </w:r>
      <w:proofErr w:type="spellEnd"/>
      <w:r>
        <w:t xml:space="preserve">, i </w:t>
      </w:r>
      <w:proofErr w:type="spellStart"/>
      <w:r>
        <w:t>està</w:t>
      </w:r>
      <w:proofErr w:type="spellEnd"/>
      <w:r>
        <w:t xml:space="preserve"> </w:t>
      </w:r>
      <w:proofErr w:type="spellStart"/>
      <w:r>
        <w:t>esgotant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recursos </w:t>
      </w:r>
      <w:proofErr w:type="spellStart"/>
      <w:r>
        <w:t>naturals</w:t>
      </w:r>
      <w:proofErr w:type="spellEnd"/>
      <w:r>
        <w:t xml:space="preserve"> a una </w:t>
      </w:r>
      <w:proofErr w:type="spellStart"/>
      <w:r>
        <w:t>velocitat</w:t>
      </w:r>
      <w:proofErr w:type="spellEnd"/>
      <w:r>
        <w:t xml:space="preserve"> vertiginosa. El sector de </w:t>
      </w:r>
      <w:proofErr w:type="spellStart"/>
      <w:r>
        <w:t>l'alimentació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l'activitat</w:t>
      </w:r>
      <w:proofErr w:type="spellEnd"/>
      <w:r>
        <w:t xml:space="preserve"> de </w:t>
      </w:r>
      <w:proofErr w:type="spellStart"/>
      <w:r>
        <w:t>consum</w:t>
      </w:r>
      <w:proofErr w:type="spellEnd"/>
      <w:r>
        <w:t xml:space="preserve"> que genera </w:t>
      </w:r>
      <w:proofErr w:type="spellStart"/>
      <w:r>
        <w:t>més</w:t>
      </w:r>
      <w:proofErr w:type="spellEnd"/>
      <w:r>
        <w:t xml:space="preserve"> impacte, </w:t>
      </w:r>
      <w:proofErr w:type="spellStart"/>
      <w:r>
        <w:t>essent</w:t>
      </w:r>
      <w:proofErr w:type="spellEnd"/>
      <w:r>
        <w:t xml:space="preserve"> el 52,1 % de la </w:t>
      </w:r>
      <w:proofErr w:type="spellStart"/>
      <w:r>
        <w:t>petjada</w:t>
      </w:r>
      <w:proofErr w:type="spellEnd"/>
      <w:r>
        <w:t xml:space="preserve"> de </w:t>
      </w:r>
      <w:proofErr w:type="spellStart"/>
      <w:r>
        <w:t>consum</w:t>
      </w:r>
      <w:proofErr w:type="spellEnd"/>
      <w:r>
        <w:t xml:space="preserve"> de </w:t>
      </w:r>
      <w:proofErr w:type="spellStart"/>
      <w:r>
        <w:t>l’Estat</w:t>
      </w:r>
      <w:proofErr w:type="spellEnd"/>
      <w:r>
        <w:rPr>
          <w:rStyle w:val="ncoradenotaalpeu"/>
          <w:rFonts w:cs="Barlow"/>
          <w:sz w:val="24"/>
          <w:szCs w:val="24"/>
        </w:rPr>
        <w:footnoteReference w:id="11"/>
      </w:r>
      <w:r>
        <w:t>.</w:t>
      </w:r>
    </w:p>
    <w:p w:rsidR="00C65CA0" w:rsidRDefault="00C65CA0" w:rsidP="00C65CA0">
      <w:pPr>
        <w:ind w:left="0" w:hanging="2"/>
      </w:pPr>
      <w:proofErr w:type="spellStart"/>
      <w:r>
        <w:t>L'agroecologia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a triple </w:t>
      </w:r>
      <w:proofErr w:type="spellStart"/>
      <w:r>
        <w:t>enfocament</w:t>
      </w:r>
      <w:proofErr w:type="spellEnd"/>
      <w:r>
        <w:t xml:space="preserve"> (</w:t>
      </w:r>
      <w:proofErr w:type="spellStart"/>
      <w:r>
        <w:t>ciència</w:t>
      </w:r>
      <w:proofErr w:type="spellEnd"/>
      <w:r>
        <w:t xml:space="preserve">, </w:t>
      </w:r>
      <w:proofErr w:type="spellStart"/>
      <w:r>
        <w:t>conjunt</w:t>
      </w:r>
      <w:proofErr w:type="spellEnd"/>
      <w:r>
        <w:t xml:space="preserve"> de </w:t>
      </w:r>
      <w:proofErr w:type="spellStart"/>
      <w:r>
        <w:t>pràctiques</w:t>
      </w:r>
      <w:proofErr w:type="spellEnd"/>
      <w:r>
        <w:t xml:space="preserve"> i </w:t>
      </w:r>
      <w:proofErr w:type="spellStart"/>
      <w:r>
        <w:t>proposta</w:t>
      </w:r>
      <w:proofErr w:type="spellEnd"/>
      <w:r>
        <w:t xml:space="preserve"> política) ha de ser la base per a la </w:t>
      </w:r>
      <w:proofErr w:type="spellStart"/>
      <w:r>
        <w:t>recuperació</w:t>
      </w:r>
      <w:proofErr w:type="spellEnd"/>
      <w:r>
        <w:t xml:space="preserve"> de </w:t>
      </w:r>
      <w:proofErr w:type="spellStart"/>
      <w:r>
        <w:t>l'equilibri</w:t>
      </w:r>
      <w:proofErr w:type="spellEnd"/>
      <w:r>
        <w:t xml:space="preserve"> entre la natura i la </w:t>
      </w:r>
      <w:proofErr w:type="spellStart"/>
      <w:r>
        <w:t>societat</w:t>
      </w:r>
      <w:proofErr w:type="spellEnd"/>
      <w:r>
        <w:t xml:space="preserve">, </w:t>
      </w:r>
      <w:proofErr w:type="spellStart"/>
      <w:r>
        <w:t>minimitzant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impactes </w:t>
      </w:r>
      <w:proofErr w:type="spellStart"/>
      <w:r>
        <w:t>negatius</w:t>
      </w:r>
      <w:proofErr w:type="spellEnd"/>
      <w:r>
        <w:t xml:space="preserve"> de la </w:t>
      </w:r>
      <w:proofErr w:type="spellStart"/>
      <w:r>
        <w:t>producció</w:t>
      </w:r>
      <w:proofErr w:type="spellEnd"/>
      <w:r>
        <w:t xml:space="preserve">, </w:t>
      </w:r>
      <w:proofErr w:type="spellStart"/>
      <w:r>
        <w:t>transformació</w:t>
      </w:r>
      <w:proofErr w:type="spellEnd"/>
      <w:r>
        <w:t xml:space="preserve">, </w:t>
      </w:r>
      <w:proofErr w:type="spellStart"/>
      <w:r>
        <w:t>distribució</w:t>
      </w:r>
      <w:proofErr w:type="spellEnd"/>
      <w:r>
        <w:t xml:space="preserve">, </w:t>
      </w:r>
      <w:proofErr w:type="spellStart"/>
      <w:r>
        <w:t>consum</w:t>
      </w:r>
      <w:proofErr w:type="spellEnd"/>
      <w:r>
        <w:t xml:space="preserve"> i </w:t>
      </w:r>
      <w:proofErr w:type="spellStart"/>
      <w:r>
        <w:t>rebuig</w:t>
      </w:r>
      <w:proofErr w:type="spellEnd"/>
      <w:r>
        <w:t xml:space="preserve"> </w:t>
      </w:r>
      <w:proofErr w:type="spellStart"/>
      <w:r>
        <w:t>d'aliments</w:t>
      </w:r>
      <w:proofErr w:type="spellEnd"/>
      <w:r>
        <w:t xml:space="preserve">, i </w:t>
      </w:r>
      <w:proofErr w:type="spellStart"/>
      <w:r>
        <w:t>impulsant</w:t>
      </w:r>
      <w:proofErr w:type="spellEnd"/>
      <w:r>
        <w:t xml:space="preserve"> </w:t>
      </w:r>
      <w:proofErr w:type="spellStart"/>
      <w:r>
        <w:t>sistemes</w:t>
      </w:r>
      <w:proofErr w:type="spellEnd"/>
      <w:r>
        <w:t xml:space="preserve"> </w:t>
      </w:r>
      <w:proofErr w:type="spellStart"/>
      <w:r>
        <w:t>alimentaris</w:t>
      </w:r>
      <w:proofErr w:type="spellEnd"/>
      <w:r>
        <w:t xml:space="preserve"> </w:t>
      </w:r>
      <w:proofErr w:type="spellStart"/>
      <w:r>
        <w:t>locals</w:t>
      </w:r>
      <w:proofErr w:type="spellEnd"/>
      <w:r>
        <w:t xml:space="preserve"> i sostenibles.</w:t>
      </w:r>
    </w:p>
    <w:p w:rsidR="00C65CA0" w:rsidRDefault="00C65CA0" w:rsidP="00C65CA0">
      <w:pPr>
        <w:ind w:left="0" w:hanging="2"/>
      </w:pPr>
      <w:proofErr w:type="spellStart"/>
      <w:r>
        <w:t>Aquesta</w:t>
      </w:r>
      <w:proofErr w:type="spellEnd"/>
      <w:r>
        <w:t xml:space="preserve"> </w:t>
      </w:r>
      <w:proofErr w:type="spellStart"/>
      <w:r>
        <w:t>visió</w:t>
      </w:r>
      <w:proofErr w:type="spellEnd"/>
      <w:r>
        <w:t xml:space="preserve"> </w:t>
      </w:r>
      <w:proofErr w:type="spellStart"/>
      <w:r>
        <w:t>està</w:t>
      </w:r>
      <w:proofErr w:type="spellEnd"/>
      <w:r>
        <w:t xml:space="preserve"> en </w:t>
      </w:r>
      <w:proofErr w:type="spellStart"/>
      <w:r>
        <w:t>consonància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reconeixement</w:t>
      </w:r>
      <w:proofErr w:type="spellEnd"/>
      <w:r>
        <w:t xml:space="preserve"> </w:t>
      </w:r>
      <w:proofErr w:type="spellStart"/>
      <w:r>
        <w:t>creixent</w:t>
      </w:r>
      <w:proofErr w:type="spellEnd"/>
      <w:r>
        <w:t xml:space="preserve"> de la </w:t>
      </w:r>
      <w:proofErr w:type="spellStart"/>
      <w:r>
        <w:t>importància</w:t>
      </w:r>
      <w:proofErr w:type="spellEnd"/>
      <w:r>
        <w:t xml:space="preserve"> de </w:t>
      </w:r>
      <w:proofErr w:type="spellStart"/>
      <w:r>
        <w:t>l'alimentació</w:t>
      </w:r>
      <w:proofErr w:type="spellEnd"/>
      <w:r>
        <w:t xml:space="preserve"> i les </w:t>
      </w:r>
      <w:proofErr w:type="spellStart"/>
      <w:r>
        <w:t>polítiques</w:t>
      </w:r>
      <w:proofErr w:type="spellEnd"/>
      <w:r>
        <w:t xml:space="preserve"> </w:t>
      </w:r>
      <w:proofErr w:type="spellStart"/>
      <w:r>
        <w:t>alimentàries</w:t>
      </w:r>
      <w:proofErr w:type="spellEnd"/>
      <w:r>
        <w:t xml:space="preserve"> </w:t>
      </w:r>
      <w:proofErr w:type="spellStart"/>
      <w:r>
        <w:t>locals</w:t>
      </w:r>
      <w:proofErr w:type="spellEnd"/>
      <w:r>
        <w:t xml:space="preserve"> a </w:t>
      </w:r>
      <w:proofErr w:type="spellStart"/>
      <w:r>
        <w:t>l'agenda</w:t>
      </w:r>
      <w:proofErr w:type="spellEnd"/>
      <w:r>
        <w:t xml:space="preserve"> política internacional </w:t>
      </w:r>
      <w:proofErr w:type="spellStart"/>
      <w:r>
        <w:t>durant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darrers</w:t>
      </w:r>
      <w:proofErr w:type="spellEnd"/>
      <w:r>
        <w:t xml:space="preserve"> </w:t>
      </w:r>
      <w:proofErr w:type="spellStart"/>
      <w:r>
        <w:t>anys</w:t>
      </w:r>
      <w:proofErr w:type="spellEnd"/>
      <w:r>
        <w:t xml:space="preserve"> en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àmbits</w:t>
      </w:r>
      <w:proofErr w:type="spellEnd"/>
      <w:r>
        <w:t xml:space="preserve"> i escales </w:t>
      </w:r>
      <w:proofErr w:type="spellStart"/>
      <w:r>
        <w:t>com</w:t>
      </w:r>
      <w:proofErr w:type="spellEnd"/>
      <w:r>
        <w:t>:</w:t>
      </w:r>
    </w:p>
    <w:p w:rsidR="00C65CA0" w:rsidRPr="00C65CA0" w:rsidRDefault="00BD10A3" w:rsidP="00C65CA0">
      <w:pPr>
        <w:pStyle w:val="Prrafodelista"/>
        <w:numPr>
          <w:ilvl w:val="0"/>
          <w:numId w:val="18"/>
        </w:numPr>
        <w:ind w:leftChars="0"/>
      </w:pPr>
      <w:hyperlink r:id="rId8">
        <w:r w:rsidR="00C65CA0" w:rsidRPr="00C65CA0">
          <w:rPr>
            <w:rStyle w:val="Hipervnculo"/>
          </w:rPr>
          <w:t xml:space="preserve">La Carta </w:t>
        </w:r>
        <w:proofErr w:type="spellStart"/>
        <w:r w:rsidR="00C65CA0" w:rsidRPr="00C65CA0">
          <w:rPr>
            <w:rStyle w:val="Hipervnculo"/>
          </w:rPr>
          <w:t>d’Aalborg</w:t>
        </w:r>
        <w:proofErr w:type="spellEnd"/>
        <w:r w:rsidR="00C65CA0" w:rsidRPr="00C65CA0">
          <w:rPr>
            <w:rStyle w:val="Hipervnculo"/>
          </w:rPr>
          <w:t xml:space="preserve"> </w:t>
        </w:r>
      </w:hyperlink>
      <w:r w:rsidR="00C65CA0" w:rsidRPr="00C65CA0">
        <w:t>(1994).</w:t>
      </w:r>
    </w:p>
    <w:p w:rsidR="00C65CA0" w:rsidRPr="00C65CA0" w:rsidRDefault="00BD10A3" w:rsidP="00C65CA0">
      <w:pPr>
        <w:pStyle w:val="Prrafodelista"/>
        <w:numPr>
          <w:ilvl w:val="0"/>
          <w:numId w:val="18"/>
        </w:numPr>
        <w:ind w:leftChars="0"/>
      </w:pPr>
      <w:hyperlink r:id="rId9">
        <w:r w:rsidR="00C65CA0" w:rsidRPr="00C65CA0">
          <w:rPr>
            <w:rStyle w:val="Hipervnculo"/>
          </w:rPr>
          <w:t>Nova Agenda</w:t>
        </w:r>
      </w:hyperlink>
      <w:r w:rsidR="00C65CA0" w:rsidRPr="00C65CA0">
        <w:t xml:space="preserve"> </w:t>
      </w:r>
      <w:hyperlink r:id="rId10">
        <w:r w:rsidR="00C65CA0" w:rsidRPr="00C65CA0">
          <w:rPr>
            <w:rStyle w:val="Hipervnculo"/>
          </w:rPr>
          <w:t xml:space="preserve">Urbana </w:t>
        </w:r>
      </w:hyperlink>
      <w:r w:rsidR="00C65CA0" w:rsidRPr="00C65CA0">
        <w:t xml:space="preserve">(Cimera </w:t>
      </w:r>
      <w:proofErr w:type="spellStart"/>
      <w:r w:rsidR="00C65CA0" w:rsidRPr="00C65CA0">
        <w:t>Habitat</w:t>
      </w:r>
      <w:proofErr w:type="spellEnd"/>
      <w:r w:rsidR="00C65CA0" w:rsidRPr="00C65CA0">
        <w:t xml:space="preserve"> III, Quito, 2016) .</w:t>
      </w:r>
    </w:p>
    <w:p w:rsidR="00C65CA0" w:rsidRPr="00C65CA0" w:rsidRDefault="00C65CA0" w:rsidP="00C65CA0">
      <w:pPr>
        <w:pStyle w:val="Prrafodelista"/>
        <w:numPr>
          <w:ilvl w:val="0"/>
          <w:numId w:val="18"/>
        </w:numPr>
        <w:ind w:leftChars="0"/>
      </w:pPr>
      <w:r w:rsidRPr="00C65CA0">
        <w:t xml:space="preserve">El Dictamen del </w:t>
      </w:r>
      <w:proofErr w:type="spellStart"/>
      <w:r w:rsidRPr="00C65CA0">
        <w:t>Comitè</w:t>
      </w:r>
      <w:proofErr w:type="spellEnd"/>
      <w:r w:rsidRPr="00C65CA0">
        <w:t xml:space="preserve"> </w:t>
      </w:r>
      <w:proofErr w:type="spellStart"/>
      <w:r w:rsidRPr="00C65CA0">
        <w:t>Econòmic</w:t>
      </w:r>
      <w:proofErr w:type="spellEnd"/>
      <w:r w:rsidRPr="00C65CA0">
        <w:t xml:space="preserve"> i Social </w:t>
      </w:r>
      <w:proofErr w:type="spellStart"/>
      <w:r w:rsidRPr="00C65CA0">
        <w:t>Europeu</w:t>
      </w:r>
      <w:proofErr w:type="spellEnd"/>
      <w:r w:rsidRPr="00C65CA0">
        <w:t xml:space="preserve"> sobre </w:t>
      </w:r>
      <w:hyperlink r:id="rId11">
        <w:r w:rsidRPr="00C65CA0">
          <w:rPr>
            <w:rStyle w:val="Hipervnculo"/>
          </w:rPr>
          <w:t>«L’ agricultura periurbana» (2005/C 74/12)</w:t>
        </w:r>
      </w:hyperlink>
      <w:r w:rsidRPr="00C65CA0">
        <w:t xml:space="preserve">; o la </w:t>
      </w:r>
      <w:hyperlink r:id="rId12">
        <w:r w:rsidRPr="00C65CA0">
          <w:rPr>
            <w:rStyle w:val="Hipervnculo"/>
          </w:rPr>
          <w:t xml:space="preserve">Carta </w:t>
        </w:r>
        <w:proofErr w:type="spellStart"/>
        <w:r w:rsidRPr="00C65CA0">
          <w:rPr>
            <w:rStyle w:val="Hipervnculo"/>
          </w:rPr>
          <w:t>d’Agricultura</w:t>
        </w:r>
        <w:proofErr w:type="spellEnd"/>
        <w:r w:rsidRPr="00C65CA0">
          <w:rPr>
            <w:rStyle w:val="Hipervnculo"/>
          </w:rPr>
          <w:t xml:space="preserve"> Periurbana</w:t>
        </w:r>
      </w:hyperlink>
      <w:r w:rsidRPr="00C65CA0">
        <w:t xml:space="preserve"> (2010).</w:t>
      </w:r>
    </w:p>
    <w:p w:rsidR="00C65CA0" w:rsidRPr="00C65CA0" w:rsidRDefault="00C65CA0" w:rsidP="00C65CA0">
      <w:pPr>
        <w:pStyle w:val="Prrafodelista"/>
        <w:numPr>
          <w:ilvl w:val="0"/>
          <w:numId w:val="18"/>
        </w:numPr>
        <w:ind w:leftChars="0"/>
      </w:pPr>
      <w:proofErr w:type="spellStart"/>
      <w:r w:rsidRPr="00C65CA0">
        <w:t>L’Agenda</w:t>
      </w:r>
      <w:proofErr w:type="spellEnd"/>
      <w:r w:rsidRPr="00C65CA0">
        <w:t xml:space="preserve"> 2030, que </w:t>
      </w:r>
      <w:proofErr w:type="spellStart"/>
      <w:r w:rsidRPr="00C65CA0">
        <w:t>recull</w:t>
      </w:r>
      <w:proofErr w:type="spellEnd"/>
      <w:r w:rsidRPr="00C65CA0">
        <w:t xml:space="preserve"> </w:t>
      </w:r>
      <w:proofErr w:type="spellStart"/>
      <w:r w:rsidRPr="00C65CA0">
        <w:t>els</w:t>
      </w:r>
      <w:proofErr w:type="spellEnd"/>
      <w:r w:rsidRPr="00C65CA0">
        <w:fldChar w:fldCharType="begin"/>
      </w:r>
      <w:r w:rsidRPr="00C65CA0">
        <w:instrText xml:space="preserve"> HYPERLINK "https://www.undp.org/es/sustainable-development-goals" \h </w:instrText>
      </w:r>
      <w:r w:rsidRPr="00C65CA0">
        <w:fldChar w:fldCharType="separate"/>
      </w:r>
      <w:r w:rsidRPr="00C65CA0">
        <w:rPr>
          <w:rStyle w:val="Hipervnculo"/>
        </w:rPr>
        <w:t xml:space="preserve"> </w:t>
      </w:r>
      <w:proofErr w:type="spellStart"/>
      <w:r w:rsidRPr="00C65CA0">
        <w:rPr>
          <w:rStyle w:val="Hipervnculo"/>
        </w:rPr>
        <w:t>Objetius</w:t>
      </w:r>
      <w:proofErr w:type="spellEnd"/>
      <w:r w:rsidRPr="00C65CA0">
        <w:rPr>
          <w:rStyle w:val="Hipervnculo"/>
        </w:rPr>
        <w:t xml:space="preserve"> de </w:t>
      </w:r>
      <w:proofErr w:type="spellStart"/>
      <w:r w:rsidRPr="00C65CA0">
        <w:rPr>
          <w:rStyle w:val="Hipervnculo"/>
        </w:rPr>
        <w:t>Desenvolupament</w:t>
      </w:r>
      <w:proofErr w:type="spellEnd"/>
      <w:r w:rsidRPr="00C65CA0">
        <w:rPr>
          <w:rStyle w:val="Hipervnculo"/>
        </w:rPr>
        <w:t xml:space="preserve"> Sostenible de </w:t>
      </w:r>
      <w:proofErr w:type="spellStart"/>
      <w:r w:rsidRPr="00C65CA0">
        <w:rPr>
          <w:rStyle w:val="Hipervnculo"/>
        </w:rPr>
        <w:t>Nacions</w:t>
      </w:r>
      <w:proofErr w:type="spellEnd"/>
      <w:r w:rsidRPr="00C65CA0">
        <w:rPr>
          <w:rStyle w:val="Hipervnculo"/>
        </w:rPr>
        <w:t xml:space="preserve"> </w:t>
      </w:r>
      <w:proofErr w:type="spellStart"/>
      <w:r w:rsidRPr="00C65CA0">
        <w:rPr>
          <w:rStyle w:val="Hipervnculo"/>
        </w:rPr>
        <w:t>Unides</w:t>
      </w:r>
      <w:proofErr w:type="spellEnd"/>
      <w:r w:rsidRPr="00C65CA0">
        <w:fldChar w:fldCharType="end"/>
      </w:r>
      <w:r w:rsidRPr="00C65CA0">
        <w:t xml:space="preserve"> signada </w:t>
      </w:r>
      <w:proofErr w:type="spellStart"/>
      <w:r w:rsidRPr="00C65CA0">
        <w:t>pel</w:t>
      </w:r>
      <w:proofErr w:type="spellEnd"/>
      <w:r w:rsidRPr="00C65CA0">
        <w:t xml:space="preserve"> </w:t>
      </w:r>
      <w:proofErr w:type="spellStart"/>
      <w:r w:rsidRPr="00C65CA0">
        <w:t>Govern</w:t>
      </w:r>
      <w:proofErr w:type="spellEnd"/>
      <w:r w:rsidRPr="00C65CA0">
        <w:t xml:space="preserve"> </w:t>
      </w:r>
      <w:proofErr w:type="spellStart"/>
      <w:r w:rsidRPr="00C65CA0">
        <w:t>d’Espanya</w:t>
      </w:r>
      <w:proofErr w:type="spellEnd"/>
      <w:r w:rsidRPr="00C65CA0">
        <w:t xml:space="preserve"> al 2015.</w:t>
      </w:r>
    </w:p>
    <w:p w:rsidR="00C65CA0" w:rsidRPr="00C65CA0" w:rsidRDefault="00C65CA0" w:rsidP="00C65CA0">
      <w:pPr>
        <w:pStyle w:val="Prrafodelista"/>
        <w:numPr>
          <w:ilvl w:val="0"/>
          <w:numId w:val="18"/>
        </w:numPr>
        <w:ind w:leftChars="0"/>
      </w:pPr>
      <w:r w:rsidRPr="00C65CA0">
        <w:t xml:space="preserve">El </w:t>
      </w:r>
      <w:hyperlink r:id="rId13">
        <w:r w:rsidRPr="00C65CA0">
          <w:rPr>
            <w:rStyle w:val="Hipervnculo"/>
          </w:rPr>
          <w:t xml:space="preserve">Pacte de Política </w:t>
        </w:r>
        <w:proofErr w:type="spellStart"/>
        <w:r w:rsidRPr="00C65CA0">
          <w:rPr>
            <w:rStyle w:val="Hipervnculo"/>
          </w:rPr>
          <w:t>Alimentària</w:t>
        </w:r>
        <w:proofErr w:type="spellEnd"/>
        <w:r w:rsidRPr="00C65CA0">
          <w:rPr>
            <w:rStyle w:val="Hipervnculo"/>
          </w:rPr>
          <w:t xml:space="preserve"> Urbana de </w:t>
        </w:r>
        <w:proofErr w:type="spellStart"/>
        <w:r w:rsidRPr="00C65CA0">
          <w:rPr>
            <w:rStyle w:val="Hipervnculo"/>
          </w:rPr>
          <w:t>Milà</w:t>
        </w:r>
        <w:proofErr w:type="spellEnd"/>
      </w:hyperlink>
      <w:r w:rsidRPr="00C65CA0">
        <w:t xml:space="preserve">  (2015).</w:t>
      </w:r>
    </w:p>
    <w:p w:rsidR="00C65CA0" w:rsidRPr="00C65CA0" w:rsidRDefault="00C65CA0" w:rsidP="00C65CA0">
      <w:pPr>
        <w:pStyle w:val="Prrafodelista"/>
        <w:numPr>
          <w:ilvl w:val="0"/>
          <w:numId w:val="18"/>
        </w:numPr>
        <w:ind w:leftChars="0"/>
      </w:pPr>
      <w:r w:rsidRPr="00C65CA0">
        <w:t xml:space="preserve">Les </w:t>
      </w:r>
      <w:hyperlink r:id="rId14">
        <w:r w:rsidRPr="00C65CA0">
          <w:rPr>
            <w:rStyle w:val="Hipervnculo"/>
          </w:rPr>
          <w:t>Directrices voluntarias para alcanzar el Derecho a una Alimentación Adecuada</w:t>
        </w:r>
      </w:hyperlink>
      <w:r w:rsidRPr="00C65CA0">
        <w:t xml:space="preserve"> (FAO, 2015).</w:t>
      </w:r>
    </w:p>
    <w:p w:rsidR="00C65CA0" w:rsidRPr="00C65CA0" w:rsidRDefault="00C65CA0" w:rsidP="00C65CA0">
      <w:pPr>
        <w:pStyle w:val="Prrafodelista"/>
        <w:numPr>
          <w:ilvl w:val="0"/>
          <w:numId w:val="18"/>
        </w:numPr>
        <w:ind w:leftChars="0"/>
      </w:pPr>
      <w:proofErr w:type="spellStart"/>
      <w:r w:rsidRPr="00C65CA0">
        <w:t>Els</w:t>
      </w:r>
      <w:proofErr w:type="spellEnd"/>
      <w:r w:rsidRPr="00C65CA0">
        <w:t xml:space="preserve"> Enfoques agroecológicos y otros enfoques innovadores en favor de la sostenibilidad de la agricultura y los sistemas alimentarios que mejoran la seguridad alimentaria y la nutrición. (</w:t>
      </w:r>
      <w:proofErr w:type="spellStart"/>
      <w:r w:rsidRPr="00C65CA0">
        <w:t>Comitè</w:t>
      </w:r>
      <w:proofErr w:type="spellEnd"/>
      <w:r w:rsidRPr="00C65CA0">
        <w:t xml:space="preserve"> de </w:t>
      </w:r>
      <w:proofErr w:type="spellStart"/>
      <w:r w:rsidRPr="00C65CA0">
        <w:t>Seguretat</w:t>
      </w:r>
      <w:proofErr w:type="spellEnd"/>
      <w:r w:rsidRPr="00C65CA0">
        <w:t xml:space="preserve"> </w:t>
      </w:r>
      <w:proofErr w:type="spellStart"/>
      <w:r w:rsidRPr="00C65CA0">
        <w:t>Alimentària</w:t>
      </w:r>
      <w:proofErr w:type="spellEnd"/>
      <w:r w:rsidRPr="00C65CA0">
        <w:t xml:space="preserve"> Mundial , 2019). </w:t>
      </w:r>
    </w:p>
    <w:p w:rsidR="00C65CA0" w:rsidRPr="00C65CA0" w:rsidRDefault="00C65CA0" w:rsidP="00C65CA0">
      <w:pPr>
        <w:pStyle w:val="Prrafodelista"/>
        <w:numPr>
          <w:ilvl w:val="0"/>
          <w:numId w:val="18"/>
        </w:numPr>
        <w:ind w:leftChars="0"/>
      </w:pPr>
      <w:r w:rsidRPr="00C65CA0">
        <w:t xml:space="preserve">Les </w:t>
      </w:r>
      <w:proofErr w:type="spellStart"/>
      <w:r w:rsidRPr="00C65CA0">
        <w:t>Estratègies</w:t>
      </w:r>
      <w:proofErr w:type="spellEnd"/>
      <w:r w:rsidRPr="00C65CA0">
        <w:t xml:space="preserve"> ‘</w:t>
      </w:r>
      <w:hyperlink r:id="rId15">
        <w:r w:rsidRPr="00C65CA0">
          <w:rPr>
            <w:rStyle w:val="Hipervnculo"/>
          </w:rPr>
          <w:t>de la granja a la taula</w:t>
        </w:r>
      </w:hyperlink>
      <w:r w:rsidRPr="00C65CA0">
        <w:t xml:space="preserve">’ i </w:t>
      </w:r>
      <w:hyperlink r:id="rId16">
        <w:r w:rsidRPr="00C65CA0">
          <w:rPr>
            <w:rStyle w:val="Hipervnculo"/>
          </w:rPr>
          <w:t xml:space="preserve">sobre </w:t>
        </w:r>
        <w:proofErr w:type="spellStart"/>
        <w:r w:rsidRPr="00C65CA0">
          <w:rPr>
            <w:rStyle w:val="Hipervnculo"/>
          </w:rPr>
          <w:t>biodiversitat</w:t>
        </w:r>
        <w:proofErr w:type="spellEnd"/>
        <w:r w:rsidRPr="00C65CA0">
          <w:rPr>
            <w:rStyle w:val="Hipervnculo"/>
          </w:rPr>
          <w:t xml:space="preserve"> per al 2030</w:t>
        </w:r>
      </w:hyperlink>
      <w:r w:rsidRPr="00C65CA0">
        <w:t xml:space="preserve">, </w:t>
      </w:r>
      <w:proofErr w:type="spellStart"/>
      <w:r w:rsidRPr="00C65CA0">
        <w:t>presentades</w:t>
      </w:r>
      <w:proofErr w:type="spellEnd"/>
      <w:r w:rsidRPr="00C65CA0">
        <w:t xml:space="preserve"> per la </w:t>
      </w:r>
      <w:proofErr w:type="spellStart"/>
      <w:r w:rsidRPr="00C65CA0">
        <w:t>Comissió</w:t>
      </w:r>
      <w:proofErr w:type="spellEnd"/>
      <w:r w:rsidRPr="00C65CA0">
        <w:t xml:space="preserve"> Europea a </w:t>
      </w:r>
      <w:proofErr w:type="spellStart"/>
      <w:r w:rsidRPr="00C65CA0">
        <w:t>l’any</w:t>
      </w:r>
      <w:proofErr w:type="spellEnd"/>
      <w:r w:rsidRPr="00C65CA0">
        <w:t xml:space="preserve"> 2020.</w:t>
      </w:r>
    </w:p>
    <w:p w:rsidR="00C65CA0" w:rsidRDefault="00C65CA0" w:rsidP="00C65CA0">
      <w:pPr>
        <w:ind w:leftChars="0" w:firstLineChars="0" w:firstLine="0"/>
      </w:pPr>
      <w:r w:rsidRPr="00C65CA0">
        <w:t xml:space="preserve">A </w:t>
      </w:r>
      <w:proofErr w:type="spellStart"/>
      <w:r w:rsidRPr="00C65CA0">
        <w:t>l'Estat</w:t>
      </w:r>
      <w:proofErr w:type="spellEnd"/>
      <w:r w:rsidRPr="00C65CA0">
        <w:t xml:space="preserve"> </w:t>
      </w:r>
      <w:proofErr w:type="spellStart"/>
      <w:r w:rsidRPr="00C65CA0">
        <w:t>espanyol</w:t>
      </w:r>
      <w:proofErr w:type="spellEnd"/>
      <w:r w:rsidRPr="00C65CA0">
        <w:t xml:space="preserve"> cal </w:t>
      </w:r>
      <w:proofErr w:type="spellStart"/>
      <w:r w:rsidRPr="00C65CA0">
        <w:t>ressaltar</w:t>
      </w:r>
      <w:proofErr w:type="spellEnd"/>
      <w:r w:rsidRPr="00C65CA0">
        <w:t xml:space="preserve"> la </w:t>
      </w:r>
      <w:hyperlink r:id="rId17">
        <w:r w:rsidRPr="00C65CA0">
          <w:rPr>
            <w:rStyle w:val="Hipervnculo"/>
          </w:rPr>
          <w:t>Carta por una Soberanía Alimentaria</w:t>
        </w:r>
      </w:hyperlink>
      <w:r w:rsidRPr="00C65CA0">
        <w:t xml:space="preserve"> </w:t>
      </w:r>
      <w:hyperlink r:id="rId18">
        <w:r w:rsidRPr="00C65CA0">
          <w:rPr>
            <w:rStyle w:val="Hipervnculo"/>
          </w:rPr>
          <w:t>desde nuestros municipios</w:t>
        </w:r>
      </w:hyperlink>
      <w:r w:rsidRPr="00C65CA0">
        <w:t xml:space="preserve"> (2014) i el </w:t>
      </w:r>
      <w:hyperlink r:id="rId19">
        <w:r w:rsidRPr="00C65CA0">
          <w:rPr>
            <w:rStyle w:val="Hipervnculo"/>
          </w:rPr>
          <w:t xml:space="preserve">Pacto </w:t>
        </w:r>
        <w:proofErr w:type="spellStart"/>
        <w:r w:rsidRPr="00C65CA0">
          <w:rPr>
            <w:rStyle w:val="Hipervnculo"/>
          </w:rPr>
          <w:t>Intervegas</w:t>
        </w:r>
        <w:proofErr w:type="spellEnd"/>
        <w:r w:rsidRPr="00C65CA0">
          <w:rPr>
            <w:rStyle w:val="Hipervnculo"/>
          </w:rPr>
          <w:t xml:space="preserve"> por la Soberanía Alimentaria, la Educación Ambiental y la Sostenibilidad del</w:t>
        </w:r>
      </w:hyperlink>
      <w:r w:rsidRPr="00C65CA0">
        <w:t xml:space="preserve"> </w:t>
      </w:r>
      <w:hyperlink r:id="rId20">
        <w:r w:rsidRPr="00C65CA0">
          <w:rPr>
            <w:rStyle w:val="Hipervnculo"/>
          </w:rPr>
          <w:t xml:space="preserve">Territorio </w:t>
        </w:r>
      </w:hyperlink>
      <w:r w:rsidRPr="00C65CA0">
        <w:t>(2015).</w:t>
      </w:r>
      <w:r w:rsidRPr="00C65CA0">
        <w:rPr>
          <w:rFonts w:eastAsia="Barlow"/>
        </w:rPr>
        <w:t xml:space="preserve"> </w:t>
      </w:r>
    </w:p>
    <w:p w:rsidR="00C65CA0" w:rsidRDefault="00C65CA0" w:rsidP="00C65CA0">
      <w:pPr>
        <w:ind w:left="0" w:hanging="2"/>
      </w:pPr>
      <w:r>
        <w:t xml:space="preserve">Tot i la </w:t>
      </w:r>
      <w:proofErr w:type="spellStart"/>
      <w:r>
        <w:t>importància</w:t>
      </w:r>
      <w:proofErr w:type="spellEnd"/>
      <w:r>
        <w:t xml:space="preserve"> de </w:t>
      </w:r>
      <w:proofErr w:type="spellStart"/>
      <w:r>
        <w:t>l'alimentació</w:t>
      </w:r>
      <w:proofErr w:type="spellEnd"/>
      <w:r>
        <w:t xml:space="preserve">, </w:t>
      </w:r>
      <w:proofErr w:type="spellStart"/>
      <w:r>
        <w:t>l'Estat</w:t>
      </w:r>
      <w:proofErr w:type="spellEnd"/>
      <w:r>
        <w:t xml:space="preserve"> </w:t>
      </w:r>
      <w:proofErr w:type="spellStart"/>
      <w:r>
        <w:t>espanyol</w:t>
      </w:r>
      <w:proofErr w:type="spellEnd"/>
      <w:r>
        <w:t xml:space="preserve"> i les </w:t>
      </w:r>
      <w:proofErr w:type="spellStart"/>
      <w:r>
        <w:t>comunitats</w:t>
      </w:r>
      <w:proofErr w:type="spellEnd"/>
      <w:r>
        <w:t xml:space="preserve"> </w:t>
      </w:r>
      <w:proofErr w:type="spellStart"/>
      <w:r>
        <w:t>autònomes</w:t>
      </w:r>
      <w:proofErr w:type="spellEnd"/>
      <w:r>
        <w:t xml:space="preserve"> no </w:t>
      </w:r>
      <w:proofErr w:type="spellStart"/>
      <w:r>
        <w:t>disposen</w:t>
      </w:r>
      <w:proofErr w:type="spellEnd"/>
      <w:r>
        <w:t xml:space="preserve"> de </w:t>
      </w:r>
      <w:proofErr w:type="spellStart"/>
      <w:r>
        <w:t>polítiques</w:t>
      </w:r>
      <w:proofErr w:type="spellEnd"/>
      <w:r>
        <w:t xml:space="preserve"> </w:t>
      </w:r>
      <w:proofErr w:type="spellStart"/>
      <w:r>
        <w:t>alimentàries</w:t>
      </w:r>
      <w:proofErr w:type="spellEnd"/>
      <w:r>
        <w:t xml:space="preserve"> que </w:t>
      </w:r>
      <w:proofErr w:type="spellStart"/>
      <w:r>
        <w:t>permetin</w:t>
      </w:r>
      <w:proofErr w:type="spellEnd"/>
      <w:r>
        <w:t xml:space="preserve"> enfrontar-se de manera holística </w:t>
      </w:r>
      <w:proofErr w:type="spellStart"/>
      <w:r>
        <w:t>als</w:t>
      </w:r>
      <w:proofErr w:type="spellEnd"/>
      <w:r>
        <w:t xml:space="preserve"> reptes del sistema </w:t>
      </w:r>
      <w:proofErr w:type="spellStart"/>
      <w:r>
        <w:t>agroalimentari</w:t>
      </w:r>
      <w:proofErr w:type="spellEnd"/>
      <w:r>
        <w:t xml:space="preserve"> i </w:t>
      </w:r>
      <w:proofErr w:type="spellStart"/>
      <w:r>
        <w:t>l'alimentació</w:t>
      </w:r>
      <w:proofErr w:type="spellEnd"/>
      <w:r>
        <w:t xml:space="preserve"> del </w:t>
      </w:r>
      <w:proofErr w:type="spellStart"/>
      <w:r>
        <w:t>segle</w:t>
      </w:r>
      <w:proofErr w:type="spellEnd"/>
      <w:r>
        <w:t xml:space="preserve"> XXI. Des de la </w:t>
      </w:r>
      <w:proofErr w:type="spellStart"/>
      <w:r>
        <w:t>Xarxa</w:t>
      </w:r>
      <w:proofErr w:type="spellEnd"/>
      <w:r>
        <w:t xml:space="preserve"> de </w:t>
      </w:r>
      <w:proofErr w:type="spellStart"/>
      <w:r>
        <w:t>Municipis</w:t>
      </w:r>
      <w:proofErr w:type="spellEnd"/>
      <w:r>
        <w:t xml:space="preserve"> per </w:t>
      </w:r>
      <w:proofErr w:type="spellStart"/>
      <w:r>
        <w:t>l'Agroecologia</w:t>
      </w:r>
      <w:proofErr w:type="spellEnd"/>
      <w:r>
        <w:t xml:space="preserve"> </w:t>
      </w:r>
      <w:proofErr w:type="spellStart"/>
      <w:r>
        <w:t>entenem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rPr>
          <w:b/>
        </w:rPr>
        <w:t>polítiques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alimentàries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locals</w:t>
      </w:r>
      <w:proofErr w:type="spellEnd"/>
      <w:r>
        <w:t xml:space="preserve"> les </w:t>
      </w:r>
      <w:proofErr w:type="spellStart"/>
      <w:r>
        <w:t>accions</w:t>
      </w:r>
      <w:proofErr w:type="spellEnd"/>
      <w:r>
        <w:t xml:space="preserve"> </w:t>
      </w:r>
      <w:proofErr w:type="spellStart"/>
      <w:r>
        <w:t>aïllades</w:t>
      </w:r>
      <w:proofErr w:type="spellEnd"/>
      <w:r>
        <w:t xml:space="preserve"> o </w:t>
      </w:r>
      <w:proofErr w:type="spellStart"/>
      <w:r>
        <w:t>agrupades</w:t>
      </w:r>
      <w:proofErr w:type="spellEnd"/>
      <w:r>
        <w:t xml:space="preserve"> de les </w:t>
      </w:r>
      <w:proofErr w:type="spellStart"/>
      <w:r>
        <w:t>entitats</w:t>
      </w:r>
      <w:proofErr w:type="spellEnd"/>
      <w:r>
        <w:t xml:space="preserve"> </w:t>
      </w:r>
      <w:proofErr w:type="spellStart"/>
      <w:r>
        <w:t>locals</w:t>
      </w:r>
      <w:proofErr w:type="spellEnd"/>
      <w:r>
        <w:t xml:space="preserve"> per a intervenir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sistemes</w:t>
      </w:r>
      <w:proofErr w:type="spellEnd"/>
      <w:r>
        <w:t xml:space="preserve"> </w:t>
      </w:r>
      <w:proofErr w:type="spellStart"/>
      <w:r>
        <w:t>alimentaris</w:t>
      </w:r>
      <w:proofErr w:type="spellEnd"/>
      <w:r>
        <w:t xml:space="preserve">, </w:t>
      </w:r>
      <w:proofErr w:type="spellStart"/>
      <w:r>
        <w:t>els</w:t>
      </w:r>
      <w:proofErr w:type="spellEnd"/>
      <w:r>
        <w:t xml:space="preserve"> </w:t>
      </w:r>
      <w:proofErr w:type="spellStart"/>
      <w:r>
        <w:t>ambients</w:t>
      </w:r>
      <w:proofErr w:type="spellEnd"/>
      <w:r>
        <w:t xml:space="preserve"> </w:t>
      </w:r>
      <w:proofErr w:type="spellStart"/>
      <w:r>
        <w:t>alimentaris</w:t>
      </w:r>
      <w:proofErr w:type="spellEnd"/>
      <w:r>
        <w:t xml:space="preserve"> i les dietes de la </w:t>
      </w:r>
      <w:proofErr w:type="spellStart"/>
      <w:r>
        <w:t>població</w:t>
      </w:r>
      <w:proofErr w:type="spellEnd"/>
      <w:r>
        <w:t>.</w:t>
      </w:r>
    </w:p>
    <w:p w:rsidR="00C65CA0" w:rsidRPr="00C65CA0" w:rsidRDefault="00C65CA0" w:rsidP="00C65CA0">
      <w:pPr>
        <w:ind w:left="0" w:hanging="2"/>
        <w:rPr>
          <w:lang w:val="fr-FR"/>
        </w:rPr>
      </w:pPr>
      <w:r w:rsidRPr="00C65CA0">
        <w:rPr>
          <w:lang w:val="fr-FR"/>
        </w:rPr>
        <w:lastRenderedPageBreak/>
        <w:t>D'</w:t>
      </w:r>
      <w:proofErr w:type="spellStart"/>
      <w:r w:rsidRPr="00C65CA0">
        <w:rPr>
          <w:lang w:val="fr-FR"/>
        </w:rPr>
        <w:t>aquesta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manera</w:t>
      </w:r>
      <w:proofErr w:type="spellEnd"/>
      <w:r w:rsidRPr="00C65CA0">
        <w:rPr>
          <w:lang w:val="fr-FR"/>
        </w:rPr>
        <w:t xml:space="preserve">, la </w:t>
      </w:r>
      <w:proofErr w:type="spellStart"/>
      <w:r w:rsidRPr="00C65CA0">
        <w:rPr>
          <w:lang w:val="fr-FR"/>
        </w:rPr>
        <w:t>Xarxa</w:t>
      </w:r>
      <w:proofErr w:type="spellEnd"/>
      <w:r w:rsidRPr="00C65CA0">
        <w:rPr>
          <w:lang w:val="fr-FR"/>
        </w:rPr>
        <w:t xml:space="preserve"> de </w:t>
      </w:r>
      <w:proofErr w:type="spellStart"/>
      <w:r w:rsidRPr="00C65CA0">
        <w:rPr>
          <w:lang w:val="fr-FR"/>
        </w:rPr>
        <w:t>Municipis</w:t>
      </w:r>
      <w:proofErr w:type="spellEnd"/>
      <w:r w:rsidRPr="00C65CA0">
        <w:rPr>
          <w:lang w:val="fr-FR"/>
        </w:rPr>
        <w:t xml:space="preserve"> per l'</w:t>
      </w:r>
      <w:proofErr w:type="spellStart"/>
      <w:r w:rsidRPr="00C65CA0">
        <w:rPr>
          <w:lang w:val="fr-FR"/>
        </w:rPr>
        <w:t>Agroecologia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és</w:t>
      </w:r>
      <w:proofErr w:type="spellEnd"/>
      <w:r w:rsidRPr="00C65CA0">
        <w:rPr>
          <w:lang w:val="fr-FR"/>
        </w:rPr>
        <w:t xml:space="preserve"> l'</w:t>
      </w:r>
      <w:proofErr w:type="spellStart"/>
      <w:r w:rsidRPr="00C65CA0">
        <w:rPr>
          <w:lang w:val="fr-FR"/>
        </w:rPr>
        <w:t>entitat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estatal</w:t>
      </w:r>
      <w:proofErr w:type="spellEnd"/>
      <w:r w:rsidRPr="00C65CA0">
        <w:rPr>
          <w:lang w:val="fr-FR"/>
        </w:rPr>
        <w:t xml:space="preserve"> </w:t>
      </w:r>
      <w:proofErr w:type="gramStart"/>
      <w:r w:rsidRPr="00C65CA0">
        <w:rPr>
          <w:lang w:val="fr-FR"/>
        </w:rPr>
        <w:t>que articula</w:t>
      </w:r>
      <w:proofErr w:type="gramEnd"/>
      <w:r w:rsidRPr="00C65CA0">
        <w:rPr>
          <w:lang w:val="fr-FR"/>
        </w:rPr>
        <w:t xml:space="preserve"> les </w:t>
      </w:r>
      <w:proofErr w:type="spellStart"/>
      <w:r w:rsidRPr="00C65CA0">
        <w:rPr>
          <w:lang w:val="fr-FR"/>
        </w:rPr>
        <w:t>entitats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locals</w:t>
      </w:r>
      <w:proofErr w:type="spellEnd"/>
      <w:r w:rsidRPr="00C65CA0">
        <w:rPr>
          <w:lang w:val="fr-FR"/>
        </w:rPr>
        <w:t xml:space="preserve"> i </w:t>
      </w:r>
      <w:proofErr w:type="spellStart"/>
      <w:r w:rsidRPr="00C65CA0">
        <w:rPr>
          <w:lang w:val="fr-FR"/>
        </w:rPr>
        <w:t>supramunicipals</w:t>
      </w:r>
      <w:proofErr w:type="spellEnd"/>
      <w:r w:rsidRPr="00C65CA0">
        <w:rPr>
          <w:lang w:val="fr-FR"/>
        </w:rPr>
        <w:t>:</w:t>
      </w:r>
    </w:p>
    <w:p w:rsidR="00C65CA0" w:rsidRDefault="00C65CA0" w:rsidP="00C65CA0">
      <w:pPr>
        <w:pStyle w:val="Prrafodelista"/>
        <w:numPr>
          <w:ilvl w:val="0"/>
          <w:numId w:val="20"/>
        </w:numPr>
        <w:ind w:leftChars="0"/>
      </w:pPr>
      <w:proofErr w:type="spellStart"/>
      <w:r>
        <w:t>Compromeses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dret</w:t>
      </w:r>
      <w:proofErr w:type="spellEnd"/>
      <w:r>
        <w:t xml:space="preserve"> a </w:t>
      </w:r>
      <w:proofErr w:type="spellStart"/>
      <w:r>
        <w:t>l'alimentació</w:t>
      </w:r>
      <w:proofErr w:type="spellEnd"/>
      <w:r>
        <w:t xml:space="preserve"> i </w:t>
      </w:r>
      <w:proofErr w:type="spellStart"/>
      <w:r>
        <w:t>l'alimentació</w:t>
      </w:r>
      <w:proofErr w:type="spellEnd"/>
      <w:r>
        <w:t xml:space="preserve"> sostenible i saludable.</w:t>
      </w:r>
    </w:p>
    <w:p w:rsidR="00C65CA0" w:rsidRDefault="00C65CA0" w:rsidP="00C65CA0">
      <w:pPr>
        <w:pStyle w:val="Prrafodelista"/>
        <w:numPr>
          <w:ilvl w:val="0"/>
          <w:numId w:val="20"/>
        </w:numPr>
        <w:ind w:leftChars="0"/>
      </w:pPr>
      <w:r>
        <w:t xml:space="preserve">Que </w:t>
      </w:r>
      <w:proofErr w:type="spellStart"/>
      <w:r>
        <w:t>treballen</w:t>
      </w:r>
      <w:proofErr w:type="spellEnd"/>
      <w:r>
        <w:t xml:space="preserve"> en </w:t>
      </w:r>
      <w:proofErr w:type="spellStart"/>
      <w:r>
        <w:t>polítiques</w:t>
      </w:r>
      <w:proofErr w:type="spellEnd"/>
      <w:r>
        <w:t xml:space="preserve"> </w:t>
      </w:r>
      <w:proofErr w:type="spellStart"/>
      <w:r>
        <w:t>alimentàries</w:t>
      </w:r>
      <w:proofErr w:type="spellEnd"/>
      <w:r>
        <w:t xml:space="preserve"> </w:t>
      </w:r>
      <w:proofErr w:type="spellStart"/>
      <w:r>
        <w:t>locals</w:t>
      </w:r>
      <w:proofErr w:type="spellEnd"/>
      <w:r>
        <w:t xml:space="preserve"> sostenibles </w:t>
      </w:r>
      <w:proofErr w:type="spellStart"/>
      <w:r>
        <w:t>basades</w:t>
      </w:r>
      <w:proofErr w:type="spellEnd"/>
      <w:r>
        <w:t xml:space="preserve"> en </w:t>
      </w:r>
      <w:proofErr w:type="spellStart"/>
      <w:r>
        <w:t>l'agroecologia</w:t>
      </w:r>
      <w:proofErr w:type="spellEnd"/>
      <w:r>
        <w:t xml:space="preserve"> i la </w:t>
      </w:r>
      <w:proofErr w:type="spellStart"/>
      <w:r>
        <w:t>visió</w:t>
      </w:r>
      <w:proofErr w:type="spellEnd"/>
      <w:r>
        <w:t xml:space="preserve"> holística i transformadora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sistemes</w:t>
      </w:r>
      <w:proofErr w:type="spellEnd"/>
      <w:r>
        <w:t xml:space="preserve"> </w:t>
      </w:r>
      <w:proofErr w:type="spellStart"/>
      <w:r>
        <w:t>alimentaris</w:t>
      </w:r>
      <w:proofErr w:type="spellEnd"/>
      <w:r>
        <w:t>.</w:t>
      </w:r>
    </w:p>
    <w:p w:rsidR="00C65CA0" w:rsidRPr="00C65CA0" w:rsidRDefault="00C65CA0" w:rsidP="00C65CA0">
      <w:pPr>
        <w:pStyle w:val="Prrafodelista"/>
        <w:numPr>
          <w:ilvl w:val="0"/>
          <w:numId w:val="20"/>
        </w:numPr>
        <w:ind w:leftChars="0"/>
        <w:rPr>
          <w:lang w:val="fr-FR"/>
        </w:rPr>
      </w:pPr>
      <w:r w:rsidRPr="00C65CA0">
        <w:rPr>
          <w:lang w:val="fr-FR"/>
        </w:rPr>
        <w:t xml:space="preserve">Que </w:t>
      </w:r>
      <w:proofErr w:type="spellStart"/>
      <w:r w:rsidRPr="00C65CA0">
        <w:rPr>
          <w:lang w:val="fr-FR"/>
        </w:rPr>
        <w:t>volen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formar</w:t>
      </w:r>
      <w:proofErr w:type="spellEnd"/>
      <w:r w:rsidRPr="00C65CA0">
        <w:rPr>
          <w:lang w:val="fr-FR"/>
        </w:rPr>
        <w:t xml:space="preserve"> part d’un </w:t>
      </w:r>
      <w:proofErr w:type="spellStart"/>
      <w:r w:rsidRPr="00C65CA0">
        <w:rPr>
          <w:lang w:val="fr-FR"/>
        </w:rPr>
        <w:t>espai</w:t>
      </w:r>
      <w:proofErr w:type="spellEnd"/>
      <w:r w:rsidRPr="00C65CA0">
        <w:rPr>
          <w:lang w:val="fr-FR"/>
        </w:rPr>
        <w:t xml:space="preserve"> plural, </w:t>
      </w:r>
      <w:proofErr w:type="spellStart"/>
      <w:r w:rsidRPr="00C65CA0">
        <w:rPr>
          <w:lang w:val="fr-FR"/>
        </w:rPr>
        <w:t>constituït</w:t>
      </w:r>
      <w:proofErr w:type="spellEnd"/>
      <w:r w:rsidRPr="00C65CA0">
        <w:rPr>
          <w:lang w:val="fr-FR"/>
        </w:rPr>
        <w:t xml:space="preserve"> per </w:t>
      </w:r>
      <w:proofErr w:type="spellStart"/>
      <w:r w:rsidRPr="00C65CA0">
        <w:rPr>
          <w:lang w:val="fr-FR"/>
        </w:rPr>
        <w:t>tots</w:t>
      </w:r>
      <w:proofErr w:type="spellEnd"/>
      <w:r w:rsidRPr="00C65CA0">
        <w:rPr>
          <w:lang w:val="fr-FR"/>
        </w:rPr>
        <w:t xml:space="preserve"> els </w:t>
      </w:r>
      <w:proofErr w:type="spellStart"/>
      <w:r w:rsidRPr="00C65CA0">
        <w:rPr>
          <w:lang w:val="fr-FR"/>
        </w:rPr>
        <w:t>actors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territorials</w:t>
      </w:r>
      <w:proofErr w:type="spellEnd"/>
      <w:r w:rsidRPr="00C65CA0">
        <w:rPr>
          <w:lang w:val="fr-FR"/>
        </w:rPr>
        <w:t xml:space="preserve"> que </w:t>
      </w:r>
      <w:proofErr w:type="spellStart"/>
      <w:r w:rsidRPr="00C65CA0">
        <w:rPr>
          <w:lang w:val="fr-FR"/>
        </w:rPr>
        <w:t>promouen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sistemes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alimentaris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locals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adaptats</w:t>
      </w:r>
      <w:proofErr w:type="spellEnd"/>
      <w:r w:rsidRPr="00C65CA0">
        <w:rPr>
          <w:lang w:val="fr-FR"/>
        </w:rPr>
        <w:t xml:space="preserve"> a les </w:t>
      </w:r>
      <w:proofErr w:type="spellStart"/>
      <w:r w:rsidRPr="00C65CA0">
        <w:rPr>
          <w:lang w:val="fr-FR"/>
        </w:rPr>
        <w:t>diferents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realitats</w:t>
      </w:r>
      <w:proofErr w:type="spellEnd"/>
      <w:r w:rsidRPr="00C65CA0">
        <w:rPr>
          <w:lang w:val="fr-FR"/>
        </w:rPr>
        <w:t xml:space="preserve"> de l’</w:t>
      </w:r>
      <w:proofErr w:type="spellStart"/>
      <w:r w:rsidRPr="00C65CA0">
        <w:rPr>
          <w:lang w:val="fr-FR"/>
        </w:rPr>
        <w:t>Estat</w:t>
      </w:r>
      <w:proofErr w:type="spellEnd"/>
      <w:r w:rsidRPr="00C65CA0">
        <w:rPr>
          <w:lang w:val="fr-FR"/>
        </w:rPr>
        <w:t xml:space="preserve">, com </w:t>
      </w:r>
      <w:proofErr w:type="spellStart"/>
      <w:r w:rsidRPr="00C65CA0">
        <w:rPr>
          <w:lang w:val="fr-FR"/>
        </w:rPr>
        <w:t>són</w:t>
      </w:r>
      <w:proofErr w:type="spellEnd"/>
      <w:r w:rsidRPr="00C65CA0">
        <w:rPr>
          <w:lang w:val="fr-FR"/>
        </w:rPr>
        <w:t xml:space="preserve"> les </w:t>
      </w:r>
      <w:proofErr w:type="spellStart"/>
      <w:r w:rsidRPr="00C65CA0">
        <w:rPr>
          <w:lang w:val="fr-FR"/>
        </w:rPr>
        <w:t>entitats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locals</w:t>
      </w:r>
      <w:proofErr w:type="spellEnd"/>
      <w:r w:rsidRPr="00C65CA0">
        <w:rPr>
          <w:lang w:val="fr-FR"/>
        </w:rPr>
        <w:t xml:space="preserve"> i </w:t>
      </w:r>
      <w:proofErr w:type="spellStart"/>
      <w:r w:rsidRPr="00C65CA0">
        <w:rPr>
          <w:lang w:val="fr-FR"/>
        </w:rPr>
        <w:t>supramunicipals</w:t>
      </w:r>
      <w:proofErr w:type="spellEnd"/>
      <w:r w:rsidRPr="00C65CA0">
        <w:rPr>
          <w:lang w:val="fr-FR"/>
        </w:rPr>
        <w:t xml:space="preserve">, </w:t>
      </w:r>
      <w:proofErr w:type="spellStart"/>
      <w:r w:rsidRPr="00C65CA0">
        <w:rPr>
          <w:lang w:val="fr-FR"/>
        </w:rPr>
        <w:t>acompanyades</w:t>
      </w:r>
      <w:proofErr w:type="spellEnd"/>
      <w:r w:rsidRPr="00C65CA0">
        <w:rPr>
          <w:lang w:val="fr-FR"/>
        </w:rPr>
        <w:t xml:space="preserve"> per les </w:t>
      </w:r>
      <w:proofErr w:type="spellStart"/>
      <w:r w:rsidRPr="00C65CA0">
        <w:rPr>
          <w:lang w:val="fr-FR"/>
        </w:rPr>
        <w:t>organitzacions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socials</w:t>
      </w:r>
      <w:proofErr w:type="spellEnd"/>
      <w:r w:rsidRPr="00C65CA0">
        <w:rPr>
          <w:lang w:val="fr-FR"/>
        </w:rPr>
        <w:t xml:space="preserve"> i </w:t>
      </w:r>
      <w:proofErr w:type="spellStart"/>
      <w:r w:rsidRPr="00C65CA0">
        <w:rPr>
          <w:lang w:val="fr-FR"/>
        </w:rPr>
        <w:t>actors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econòmics</w:t>
      </w:r>
      <w:proofErr w:type="spellEnd"/>
      <w:r w:rsidRPr="00C65CA0">
        <w:rPr>
          <w:lang w:val="fr-FR"/>
        </w:rPr>
        <w:t xml:space="preserve"> i de </w:t>
      </w:r>
      <w:proofErr w:type="spellStart"/>
      <w:r w:rsidRPr="00C65CA0">
        <w:rPr>
          <w:lang w:val="fr-FR"/>
        </w:rPr>
        <w:t>recerca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locals</w:t>
      </w:r>
      <w:proofErr w:type="spellEnd"/>
      <w:r w:rsidRPr="00C65CA0">
        <w:rPr>
          <w:lang w:val="fr-FR"/>
        </w:rPr>
        <w:t xml:space="preserve">, entre </w:t>
      </w:r>
      <w:proofErr w:type="spellStart"/>
      <w:r w:rsidRPr="00C65CA0">
        <w:rPr>
          <w:lang w:val="fr-FR"/>
        </w:rPr>
        <w:t>altres</w:t>
      </w:r>
      <w:proofErr w:type="spellEnd"/>
      <w:r w:rsidRPr="00C65CA0">
        <w:rPr>
          <w:lang w:val="fr-FR"/>
        </w:rPr>
        <w:t>.</w:t>
      </w:r>
    </w:p>
    <w:p w:rsidR="00C65CA0" w:rsidRDefault="00C65CA0" w:rsidP="00C65CA0">
      <w:pPr>
        <w:pStyle w:val="Prrafodelista"/>
        <w:numPr>
          <w:ilvl w:val="0"/>
          <w:numId w:val="20"/>
        </w:numPr>
        <w:ind w:leftChars="0"/>
      </w:pPr>
      <w:r>
        <w:t xml:space="preserve">Que fomenten la </w:t>
      </w:r>
      <w:proofErr w:type="spellStart"/>
      <w:r>
        <w:t>cooperació</w:t>
      </w:r>
      <w:proofErr w:type="spellEnd"/>
      <w:r>
        <w:t xml:space="preserve"> i </w:t>
      </w:r>
      <w:proofErr w:type="spellStart"/>
      <w:r>
        <w:t>l’intercanvi</w:t>
      </w:r>
      <w:proofErr w:type="spellEnd"/>
      <w:r>
        <w:t xml:space="preserve"> de </w:t>
      </w:r>
      <w:proofErr w:type="spellStart"/>
      <w:r>
        <w:t>coneixement</w:t>
      </w:r>
      <w:proofErr w:type="spellEnd"/>
      <w:r>
        <w:t xml:space="preserve"> per a la </w:t>
      </w:r>
      <w:proofErr w:type="spellStart"/>
      <w:r>
        <w:t>innovació</w:t>
      </w:r>
      <w:proofErr w:type="spellEnd"/>
      <w:r>
        <w:t xml:space="preserve"> en </w:t>
      </w:r>
      <w:proofErr w:type="spellStart"/>
      <w:r>
        <w:t>polítiques</w:t>
      </w:r>
      <w:proofErr w:type="spellEnd"/>
      <w:r>
        <w:t xml:space="preserve"> </w:t>
      </w:r>
      <w:proofErr w:type="spellStart"/>
      <w:r>
        <w:t>alimentàries</w:t>
      </w:r>
      <w:proofErr w:type="spellEnd"/>
      <w:r>
        <w:t xml:space="preserve"> i en la </w:t>
      </w:r>
      <w:proofErr w:type="spellStart"/>
      <w:r>
        <w:t>millora</w:t>
      </w:r>
      <w:proofErr w:type="spellEnd"/>
      <w:r>
        <w:t xml:space="preserve"> de la </w:t>
      </w:r>
      <w:proofErr w:type="spellStart"/>
      <w:r>
        <w:t>governança</w:t>
      </w:r>
      <w:proofErr w:type="spellEnd"/>
      <w:r>
        <w:t xml:space="preserve"> 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sistemes</w:t>
      </w:r>
      <w:proofErr w:type="spellEnd"/>
      <w:r>
        <w:t xml:space="preserve"> </w:t>
      </w:r>
      <w:proofErr w:type="spellStart"/>
      <w:r>
        <w:t>alimentaris</w:t>
      </w:r>
      <w:proofErr w:type="spellEnd"/>
      <w:r>
        <w:t xml:space="preserve"> </w:t>
      </w:r>
      <w:proofErr w:type="spellStart"/>
      <w:r>
        <w:t>locals</w:t>
      </w:r>
      <w:proofErr w:type="spellEnd"/>
      <w:r>
        <w:t>.</w:t>
      </w:r>
    </w:p>
    <w:p w:rsidR="00C65CA0" w:rsidRDefault="00C65CA0" w:rsidP="00C65CA0">
      <w:pPr>
        <w:ind w:leftChars="0" w:firstLineChars="0" w:firstLine="0"/>
      </w:pPr>
      <w:proofErr w:type="spellStart"/>
      <w:r>
        <w:t>Amb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manifest</w:t>
      </w:r>
      <w:proofErr w:type="spellEnd"/>
      <w:r>
        <w:t xml:space="preserve"> </w:t>
      </w:r>
      <w:proofErr w:type="spellStart"/>
      <w:r>
        <w:t>donem</w:t>
      </w:r>
      <w:proofErr w:type="spellEnd"/>
      <w:r>
        <w:t xml:space="preserve"> la </w:t>
      </w:r>
      <w:proofErr w:type="spellStart"/>
      <w:r>
        <w:t>benvinguda</w:t>
      </w:r>
      <w:proofErr w:type="spellEnd"/>
      <w:r>
        <w:t xml:space="preserve"> a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aquells</w:t>
      </w:r>
      <w:proofErr w:type="spellEnd"/>
      <w:r>
        <w:t xml:space="preserve"> </w:t>
      </w:r>
      <w:proofErr w:type="spellStart"/>
      <w:r>
        <w:t>municipis</w:t>
      </w:r>
      <w:proofErr w:type="spellEnd"/>
      <w:r>
        <w:t xml:space="preserve">, </w:t>
      </w:r>
      <w:proofErr w:type="spellStart"/>
      <w:r>
        <w:t>agrupacions</w:t>
      </w:r>
      <w:proofErr w:type="spellEnd"/>
      <w:r>
        <w:t xml:space="preserve"> de </w:t>
      </w:r>
      <w:proofErr w:type="spellStart"/>
      <w:r>
        <w:t>municipis</w:t>
      </w:r>
      <w:proofErr w:type="spellEnd"/>
      <w:r>
        <w:t xml:space="preserve">, </w:t>
      </w:r>
      <w:proofErr w:type="spellStart"/>
      <w:r>
        <w:t>mancomunitats</w:t>
      </w:r>
      <w:proofErr w:type="spellEnd"/>
      <w:r>
        <w:t xml:space="preserve"> i </w:t>
      </w:r>
      <w:proofErr w:type="spellStart"/>
      <w:r>
        <w:t>diputacions</w:t>
      </w:r>
      <w:proofErr w:type="spellEnd"/>
      <w:r>
        <w:t xml:space="preserve"> que </w:t>
      </w:r>
      <w:proofErr w:type="spellStart"/>
      <w:r>
        <w:t>comparteixen</w:t>
      </w:r>
      <w:proofErr w:type="spellEnd"/>
      <w:r>
        <w:t xml:space="preserve"> i que fomenten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sistemes</w:t>
      </w:r>
      <w:proofErr w:type="spellEnd"/>
      <w:r>
        <w:t xml:space="preserve"> </w:t>
      </w:r>
      <w:proofErr w:type="spellStart"/>
      <w:r>
        <w:t>alimentaris</w:t>
      </w:r>
      <w:proofErr w:type="spellEnd"/>
      <w:r>
        <w:t xml:space="preserve"> </w:t>
      </w:r>
      <w:proofErr w:type="spellStart"/>
      <w:r>
        <w:t>locals</w:t>
      </w:r>
      <w:proofErr w:type="spellEnd"/>
      <w:r>
        <w:t xml:space="preserve">, </w:t>
      </w:r>
      <w:proofErr w:type="spellStart"/>
      <w:r>
        <w:t>respectuosos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el </w:t>
      </w:r>
      <w:proofErr w:type="spellStart"/>
      <w:r>
        <w:t>medi</w:t>
      </w:r>
      <w:proofErr w:type="spellEnd"/>
      <w:r>
        <w:t xml:space="preserve"> </w:t>
      </w:r>
      <w:proofErr w:type="spellStart"/>
      <w:r>
        <w:t>ambient</w:t>
      </w:r>
      <w:proofErr w:type="spellEnd"/>
      <w:r>
        <w:t xml:space="preserve">, sostenibles, </w:t>
      </w:r>
      <w:proofErr w:type="spellStart"/>
      <w:r>
        <w:t>inclusius</w:t>
      </w:r>
      <w:proofErr w:type="spellEnd"/>
      <w:r>
        <w:t xml:space="preserve">, </w:t>
      </w:r>
      <w:proofErr w:type="spellStart"/>
      <w:r>
        <w:t>resilients</w:t>
      </w:r>
      <w:proofErr w:type="spellEnd"/>
      <w:r>
        <w:t xml:space="preserve">, </w:t>
      </w:r>
      <w:proofErr w:type="spellStart"/>
      <w:r>
        <w:t>segurs</w:t>
      </w:r>
      <w:proofErr w:type="spellEnd"/>
      <w:r>
        <w:t xml:space="preserve"> i </w:t>
      </w:r>
      <w:proofErr w:type="spellStart"/>
      <w:r>
        <w:t>diversificats</w:t>
      </w:r>
      <w:proofErr w:type="spellEnd"/>
      <w:r>
        <w:t xml:space="preserve">; que </w:t>
      </w:r>
      <w:proofErr w:type="spellStart"/>
      <w:r>
        <w:t>assegurin</w:t>
      </w:r>
      <w:proofErr w:type="spellEnd"/>
      <w:r>
        <w:t xml:space="preserve"> </w:t>
      </w:r>
      <w:proofErr w:type="spellStart"/>
      <w:r>
        <w:t>menjar</w:t>
      </w:r>
      <w:proofErr w:type="spellEnd"/>
      <w:r>
        <w:t xml:space="preserve"> saludable, sostenible i </w:t>
      </w:r>
      <w:proofErr w:type="spellStart"/>
      <w:r>
        <w:t>accessible</w:t>
      </w:r>
      <w:proofErr w:type="spellEnd"/>
      <w:r>
        <w:t xml:space="preserve"> al </w:t>
      </w:r>
      <w:proofErr w:type="spellStart"/>
      <w:r>
        <w:t>conjunt</w:t>
      </w:r>
      <w:proofErr w:type="spellEnd"/>
      <w:r>
        <w:t xml:space="preserve"> de la </w:t>
      </w:r>
      <w:proofErr w:type="spellStart"/>
      <w:r>
        <w:t>població</w:t>
      </w:r>
      <w:proofErr w:type="spellEnd"/>
      <w:r>
        <w:t xml:space="preserve">; i que </w:t>
      </w:r>
      <w:proofErr w:type="spellStart"/>
      <w:r>
        <w:t>potenciïn</w:t>
      </w:r>
      <w:proofErr w:type="spellEnd"/>
      <w:r>
        <w:t xml:space="preserve"> </w:t>
      </w:r>
      <w:proofErr w:type="spellStart"/>
      <w:r>
        <w:t>l’ocupació</w:t>
      </w:r>
      <w:proofErr w:type="spellEnd"/>
      <w:r>
        <w:t xml:space="preserve"> local, en </w:t>
      </w:r>
      <w:proofErr w:type="spellStart"/>
      <w:r>
        <w:t>línia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les </w:t>
      </w:r>
      <w:proofErr w:type="spellStart"/>
      <w:r>
        <w:t>perspectives</w:t>
      </w:r>
      <w:proofErr w:type="spellEnd"/>
      <w:r>
        <w:t xml:space="preserve"> de </w:t>
      </w:r>
      <w:proofErr w:type="spellStart"/>
      <w:r>
        <w:t>l’Agroecologia</w:t>
      </w:r>
      <w:proofErr w:type="spellEnd"/>
      <w:r>
        <w:t xml:space="preserve"> i la </w:t>
      </w:r>
      <w:proofErr w:type="spellStart"/>
      <w:r>
        <w:t>Sobirania</w:t>
      </w:r>
      <w:proofErr w:type="spellEnd"/>
      <w:r>
        <w:t xml:space="preserve"> </w:t>
      </w:r>
      <w:proofErr w:type="spellStart"/>
      <w:r>
        <w:t>Alimentària</w:t>
      </w:r>
      <w:proofErr w:type="spellEnd"/>
      <w:r>
        <w:t>.</w:t>
      </w:r>
    </w:p>
    <w:p w:rsidR="00C65CA0" w:rsidRDefault="00C65CA0" w:rsidP="00C65CA0">
      <w:pPr>
        <w:ind w:left="0" w:hanging="2"/>
        <w:rPr>
          <w:b/>
        </w:rPr>
      </w:pPr>
      <w:proofErr w:type="spellStart"/>
      <w:r>
        <w:rPr>
          <w:b/>
        </w:rPr>
        <w:t>Així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municipis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signants</w:t>
      </w:r>
      <w:proofErr w:type="spellEnd"/>
      <w:r>
        <w:rPr>
          <w:b/>
        </w:rPr>
        <w:t xml:space="preserve"> es comprometen a:</w:t>
      </w:r>
    </w:p>
    <w:p w:rsidR="00C65CA0" w:rsidRDefault="00C65CA0" w:rsidP="00C65CA0">
      <w:pPr>
        <w:pStyle w:val="Prrafodelista"/>
        <w:numPr>
          <w:ilvl w:val="0"/>
          <w:numId w:val="21"/>
        </w:numPr>
        <w:ind w:leftChars="0"/>
      </w:pPr>
      <w:proofErr w:type="spellStart"/>
      <w:r>
        <w:t>Engegar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d'acció</w:t>
      </w:r>
      <w:proofErr w:type="spellEnd"/>
      <w:r>
        <w:t xml:space="preserve"> a través de mesures concretes i </w:t>
      </w:r>
      <w:proofErr w:type="spellStart"/>
      <w:r>
        <w:t>específiques</w:t>
      </w:r>
      <w:proofErr w:type="spellEnd"/>
      <w:r>
        <w:t>.</w:t>
      </w:r>
    </w:p>
    <w:p w:rsidR="00C65CA0" w:rsidRDefault="00C65CA0" w:rsidP="00C65CA0">
      <w:pPr>
        <w:pStyle w:val="Prrafodelista"/>
        <w:numPr>
          <w:ilvl w:val="0"/>
          <w:numId w:val="21"/>
        </w:numPr>
        <w:ind w:leftChars="0"/>
      </w:pPr>
      <w:proofErr w:type="spellStart"/>
      <w:r>
        <w:t>Desenvolupar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adequades</w:t>
      </w:r>
      <w:proofErr w:type="spellEnd"/>
      <w:r>
        <w:t xml:space="preserve"> de </w:t>
      </w:r>
      <w:proofErr w:type="spellStart"/>
      <w:r>
        <w:t>seguiment</w:t>
      </w:r>
      <w:proofErr w:type="spellEnd"/>
      <w:r>
        <w:t xml:space="preserve"> i </w:t>
      </w:r>
      <w:proofErr w:type="spellStart"/>
      <w:r>
        <w:t>avaluació</w:t>
      </w:r>
      <w:proofErr w:type="spellEnd"/>
      <w:r>
        <w:t xml:space="preserve"> del </w:t>
      </w:r>
      <w:proofErr w:type="spellStart"/>
      <w:r>
        <w:t>seu</w:t>
      </w:r>
      <w:proofErr w:type="spellEnd"/>
      <w:r>
        <w:t xml:space="preserve"> </w:t>
      </w:r>
      <w:proofErr w:type="spellStart"/>
      <w:r>
        <w:t>compliment</w:t>
      </w:r>
      <w:proofErr w:type="spellEnd"/>
      <w:r>
        <w:t>.</w:t>
      </w:r>
    </w:p>
    <w:p w:rsidR="00C65CA0" w:rsidRDefault="00C65CA0" w:rsidP="00C65CA0">
      <w:pPr>
        <w:pStyle w:val="Prrafodelista"/>
        <w:numPr>
          <w:ilvl w:val="0"/>
          <w:numId w:val="21"/>
        </w:numPr>
        <w:ind w:leftChars="0"/>
      </w:pPr>
      <w:r>
        <w:t xml:space="preserve">Construir un </w:t>
      </w:r>
      <w:proofErr w:type="spellStart"/>
      <w:r>
        <w:t>ideari</w:t>
      </w:r>
      <w:proofErr w:type="spellEnd"/>
      <w:r>
        <w:t xml:space="preserve"> que </w:t>
      </w:r>
      <w:proofErr w:type="spellStart"/>
      <w:r>
        <w:t>doni</w:t>
      </w:r>
      <w:proofErr w:type="spellEnd"/>
      <w:r>
        <w:t xml:space="preserve"> </w:t>
      </w:r>
      <w:proofErr w:type="spellStart"/>
      <w:r>
        <w:t>cohesió</w:t>
      </w:r>
      <w:proofErr w:type="spellEnd"/>
      <w:r>
        <w:t xml:space="preserve"> i </w:t>
      </w:r>
      <w:proofErr w:type="spellStart"/>
      <w:r>
        <w:t>projecció</w:t>
      </w:r>
      <w:proofErr w:type="spellEnd"/>
      <w:r>
        <w:t xml:space="preserve"> de </w:t>
      </w:r>
      <w:proofErr w:type="spellStart"/>
      <w:r>
        <w:t>futur</w:t>
      </w:r>
      <w:proofErr w:type="spellEnd"/>
      <w:r>
        <w:t>.</w:t>
      </w:r>
    </w:p>
    <w:p w:rsidR="00C65CA0" w:rsidRDefault="00C65CA0" w:rsidP="00C65CA0">
      <w:pPr>
        <w:ind w:leftChars="0" w:firstLineChars="0" w:firstLine="0"/>
      </w:pPr>
      <w:proofErr w:type="spellStart"/>
      <w:r>
        <w:t>Més</w:t>
      </w:r>
      <w:proofErr w:type="spellEnd"/>
      <w:r>
        <w:t xml:space="preserve"> </w:t>
      </w:r>
      <w:proofErr w:type="spellStart"/>
      <w:r>
        <w:t>concretament</w:t>
      </w:r>
      <w:proofErr w:type="spellEnd"/>
      <w:r>
        <w:t xml:space="preserve">, les </w:t>
      </w:r>
      <w:proofErr w:type="spellStart"/>
      <w:r>
        <w:t>accions</w:t>
      </w:r>
      <w:proofErr w:type="spellEnd"/>
      <w:r>
        <w:t xml:space="preserve"> es duran a </w:t>
      </w:r>
      <w:proofErr w:type="spellStart"/>
      <w:r>
        <w:t>terme</w:t>
      </w:r>
      <w:proofErr w:type="spellEnd"/>
      <w:r>
        <w:t xml:space="preserve"> en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àmbits</w:t>
      </w:r>
      <w:proofErr w:type="spellEnd"/>
      <w:r>
        <w:t>:</w:t>
      </w:r>
    </w:p>
    <w:p w:rsidR="00C65CA0" w:rsidRDefault="00C65CA0" w:rsidP="00C65CA0">
      <w:pPr>
        <w:pStyle w:val="Prrafodelista"/>
        <w:numPr>
          <w:ilvl w:val="0"/>
          <w:numId w:val="26"/>
        </w:numPr>
        <w:ind w:leftChars="0"/>
      </w:pPr>
      <w:r>
        <w:t xml:space="preserve">En </w:t>
      </w:r>
      <w:proofErr w:type="spellStart"/>
      <w:r w:rsidRPr="00C65CA0">
        <w:rPr>
          <w:b/>
        </w:rPr>
        <w:t>l'esfera</w:t>
      </w:r>
      <w:proofErr w:type="spellEnd"/>
      <w:r w:rsidRPr="00C65CA0">
        <w:rPr>
          <w:b/>
        </w:rPr>
        <w:t xml:space="preserve"> productiva i de </w:t>
      </w:r>
      <w:proofErr w:type="spellStart"/>
      <w:r w:rsidRPr="00C65CA0">
        <w:rPr>
          <w:b/>
        </w:rPr>
        <w:t>gestió</w:t>
      </w:r>
      <w:proofErr w:type="spellEnd"/>
      <w:r w:rsidRPr="00C65CA0">
        <w:rPr>
          <w:b/>
        </w:rPr>
        <w:t xml:space="preserve"> del </w:t>
      </w:r>
      <w:proofErr w:type="spellStart"/>
      <w:r w:rsidRPr="00C65CA0">
        <w:rPr>
          <w:b/>
        </w:rPr>
        <w:t>territori</w:t>
      </w:r>
      <w:proofErr w:type="spellEnd"/>
    </w:p>
    <w:p w:rsidR="00C65CA0" w:rsidRDefault="00C65CA0" w:rsidP="00C65CA0">
      <w:pPr>
        <w:pStyle w:val="Prrafodelista"/>
        <w:numPr>
          <w:ilvl w:val="1"/>
          <w:numId w:val="26"/>
        </w:numPr>
        <w:ind w:leftChars="0"/>
      </w:pPr>
      <w:proofErr w:type="spellStart"/>
      <w:r>
        <w:t>Reconèixer</w:t>
      </w:r>
      <w:proofErr w:type="spellEnd"/>
      <w:r>
        <w:t xml:space="preserve"> </w:t>
      </w:r>
      <w:proofErr w:type="spellStart"/>
      <w:r>
        <w:t>l'agricultura</w:t>
      </w:r>
      <w:proofErr w:type="spellEnd"/>
      <w:r>
        <w:t xml:space="preserve"> periurbana i les </w:t>
      </w:r>
      <w:proofErr w:type="spellStart"/>
      <w:r>
        <w:t>relacions</w:t>
      </w:r>
      <w:proofErr w:type="spellEnd"/>
      <w:r>
        <w:t xml:space="preserve"> </w:t>
      </w:r>
      <w:proofErr w:type="spellStart"/>
      <w:r>
        <w:t>equilibrades</w:t>
      </w:r>
      <w:proofErr w:type="spellEnd"/>
      <w:r>
        <w:t xml:space="preserve"> entre el </w:t>
      </w:r>
      <w:proofErr w:type="spellStart"/>
      <w:r>
        <w:t>medi</w:t>
      </w:r>
      <w:proofErr w:type="spellEnd"/>
      <w:r>
        <w:t xml:space="preserve"> rural i el </w:t>
      </w:r>
      <w:proofErr w:type="spellStart"/>
      <w:r>
        <w:t>medi</w:t>
      </w:r>
      <w:proofErr w:type="spellEnd"/>
      <w:r>
        <w:t xml:space="preserve"> </w:t>
      </w:r>
      <w:proofErr w:type="spellStart"/>
      <w:r>
        <w:t>urbà</w:t>
      </w:r>
      <w:proofErr w:type="spellEnd"/>
      <w:r>
        <w:t>.</w:t>
      </w:r>
    </w:p>
    <w:p w:rsidR="00C65CA0" w:rsidRDefault="00C65CA0" w:rsidP="00C65CA0">
      <w:pPr>
        <w:pStyle w:val="Prrafodelista"/>
        <w:numPr>
          <w:ilvl w:val="1"/>
          <w:numId w:val="26"/>
        </w:numPr>
        <w:ind w:leftChars="0"/>
      </w:pPr>
      <w:proofErr w:type="spellStart"/>
      <w:r>
        <w:t>Reconèixer</w:t>
      </w:r>
      <w:proofErr w:type="spellEnd"/>
      <w:r>
        <w:t xml:space="preserve"> </w:t>
      </w:r>
      <w:proofErr w:type="spellStart"/>
      <w:r>
        <w:t>l'activitat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, </w:t>
      </w:r>
      <w:proofErr w:type="spellStart"/>
      <w:r>
        <w:t>ecològica</w:t>
      </w:r>
      <w:proofErr w:type="spellEnd"/>
      <w:r>
        <w:t xml:space="preserve"> i social de les persones productores </w:t>
      </w:r>
      <w:proofErr w:type="spellStart"/>
      <w:r>
        <w:t>als</w:t>
      </w:r>
      <w:proofErr w:type="spellEnd"/>
      <w:r>
        <w:t xml:space="preserve"> </w:t>
      </w:r>
      <w:proofErr w:type="spellStart"/>
      <w:r>
        <w:t>àmbits</w:t>
      </w:r>
      <w:proofErr w:type="spellEnd"/>
      <w:r>
        <w:t xml:space="preserve"> social, </w:t>
      </w:r>
      <w:proofErr w:type="spellStart"/>
      <w:r>
        <w:t>econòmic</w:t>
      </w:r>
      <w:proofErr w:type="spellEnd"/>
      <w:r>
        <w:t xml:space="preserve">, </w:t>
      </w:r>
      <w:proofErr w:type="spellStart"/>
      <w:r>
        <w:t>polític</w:t>
      </w:r>
      <w:proofErr w:type="spellEnd"/>
      <w:r>
        <w:t xml:space="preserve"> i </w:t>
      </w:r>
      <w:proofErr w:type="spellStart"/>
      <w:r>
        <w:t>administratiu</w:t>
      </w:r>
      <w:proofErr w:type="spellEnd"/>
      <w:r>
        <w:t>.</w:t>
      </w:r>
    </w:p>
    <w:p w:rsidR="00C65CA0" w:rsidRDefault="00C65CA0" w:rsidP="00C65CA0">
      <w:pPr>
        <w:pStyle w:val="Prrafodelista"/>
        <w:numPr>
          <w:ilvl w:val="1"/>
          <w:numId w:val="26"/>
        </w:numPr>
        <w:ind w:leftChars="0"/>
      </w:pPr>
      <w:r>
        <w:t xml:space="preserve">Preservar el </w:t>
      </w:r>
      <w:proofErr w:type="spellStart"/>
      <w:r>
        <w:t>sòl</w:t>
      </w:r>
      <w:proofErr w:type="spellEnd"/>
      <w:r>
        <w:t xml:space="preserve"> </w:t>
      </w:r>
      <w:proofErr w:type="spellStart"/>
      <w:r>
        <w:t>fèrtil</w:t>
      </w:r>
      <w:proofErr w:type="spellEnd"/>
      <w:r>
        <w:t xml:space="preserve"> i les </w:t>
      </w:r>
      <w:proofErr w:type="spellStart"/>
      <w:r>
        <w:t>bones</w:t>
      </w:r>
      <w:proofErr w:type="spellEnd"/>
      <w:r>
        <w:t xml:space="preserve"> </w:t>
      </w:r>
      <w:proofErr w:type="spellStart"/>
      <w:r>
        <w:t>pràctiques</w:t>
      </w:r>
      <w:proofErr w:type="spellEnd"/>
      <w:r>
        <w:t xml:space="preserve"> </w:t>
      </w:r>
      <w:proofErr w:type="spellStart"/>
      <w:r>
        <w:t>agronòmiques</w:t>
      </w:r>
      <w:proofErr w:type="spellEnd"/>
      <w:r>
        <w:t xml:space="preserve"> i restaurar la </w:t>
      </w:r>
      <w:proofErr w:type="spellStart"/>
      <w:r>
        <w:t>capacitat</w:t>
      </w:r>
      <w:proofErr w:type="spellEnd"/>
      <w:r>
        <w:t xml:space="preserve"> productiva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entorns</w:t>
      </w:r>
      <w:proofErr w:type="spellEnd"/>
      <w:r>
        <w:t xml:space="preserve"> </w:t>
      </w:r>
      <w:proofErr w:type="spellStart"/>
      <w:r>
        <w:t>urbans</w:t>
      </w:r>
      <w:proofErr w:type="spellEnd"/>
      <w:r>
        <w:t xml:space="preserve"> i </w:t>
      </w:r>
      <w:proofErr w:type="spellStart"/>
      <w:r>
        <w:t>periurbans</w:t>
      </w:r>
      <w:proofErr w:type="spellEnd"/>
      <w:r>
        <w:t>.</w:t>
      </w:r>
    </w:p>
    <w:p w:rsidR="00C65CA0" w:rsidRDefault="00C65CA0" w:rsidP="00C65CA0">
      <w:pPr>
        <w:pStyle w:val="Prrafodelista"/>
        <w:numPr>
          <w:ilvl w:val="0"/>
          <w:numId w:val="26"/>
        </w:numPr>
        <w:ind w:leftChars="0"/>
      </w:pPr>
      <w:r>
        <w:t xml:space="preserve">En la </w:t>
      </w:r>
      <w:proofErr w:type="spellStart"/>
      <w:r w:rsidRPr="00C65CA0">
        <w:rPr>
          <w:b/>
        </w:rPr>
        <w:t>comercialització</w:t>
      </w:r>
      <w:proofErr w:type="spellEnd"/>
      <w:r w:rsidRPr="00C65CA0">
        <w:rPr>
          <w:b/>
        </w:rPr>
        <w:t xml:space="preserve"> i el </w:t>
      </w:r>
      <w:proofErr w:type="spellStart"/>
      <w:r w:rsidRPr="00C65CA0">
        <w:rPr>
          <w:b/>
        </w:rPr>
        <w:t>consum</w:t>
      </w:r>
      <w:proofErr w:type="spellEnd"/>
    </w:p>
    <w:p w:rsidR="00C65CA0" w:rsidRDefault="00C65CA0" w:rsidP="00C65CA0">
      <w:pPr>
        <w:pStyle w:val="Prrafodelista"/>
        <w:numPr>
          <w:ilvl w:val="1"/>
          <w:numId w:val="26"/>
        </w:numPr>
        <w:ind w:leftChars="0"/>
      </w:pPr>
      <w:r>
        <w:t xml:space="preserve">Impulsar una agricultura </w:t>
      </w:r>
      <w:proofErr w:type="spellStart"/>
      <w:r>
        <w:t>ecològica</w:t>
      </w:r>
      <w:proofErr w:type="spellEnd"/>
      <w:r>
        <w:t xml:space="preserve"> i de </w:t>
      </w:r>
      <w:proofErr w:type="spellStart"/>
      <w:r>
        <w:t>proximitat</w:t>
      </w:r>
      <w:proofErr w:type="spellEnd"/>
      <w:r>
        <w:t xml:space="preserve"> basada en </w:t>
      </w:r>
      <w:proofErr w:type="spellStart"/>
      <w:r>
        <w:t>circuits</w:t>
      </w:r>
      <w:proofErr w:type="spellEnd"/>
      <w:r>
        <w:t xml:space="preserve"> </w:t>
      </w:r>
      <w:proofErr w:type="spellStart"/>
      <w:r>
        <w:t>curts</w:t>
      </w:r>
      <w:proofErr w:type="spellEnd"/>
      <w:r>
        <w:t>.</w:t>
      </w:r>
    </w:p>
    <w:p w:rsidR="00C65CA0" w:rsidRDefault="00C65CA0" w:rsidP="00C65CA0">
      <w:pPr>
        <w:pStyle w:val="Prrafodelista"/>
        <w:numPr>
          <w:ilvl w:val="1"/>
          <w:numId w:val="26"/>
        </w:numPr>
        <w:ind w:leftChars="0"/>
      </w:pPr>
      <w:proofErr w:type="spellStart"/>
      <w:r>
        <w:t>Sensibilitzar</w:t>
      </w:r>
      <w:proofErr w:type="spellEnd"/>
      <w:r>
        <w:t xml:space="preserve"> i valorar el </w:t>
      </w:r>
      <w:proofErr w:type="spellStart"/>
      <w:r>
        <w:t>treball</w:t>
      </w:r>
      <w:proofErr w:type="spellEnd"/>
      <w:r>
        <w:t xml:space="preserve"> agrícola, el </w:t>
      </w:r>
      <w:proofErr w:type="spellStart"/>
      <w:r>
        <w:t>consum</w:t>
      </w:r>
      <w:proofErr w:type="spellEnd"/>
      <w:r>
        <w:t xml:space="preserve"> </w:t>
      </w:r>
      <w:proofErr w:type="spellStart"/>
      <w:r>
        <w:t>basat</w:t>
      </w:r>
      <w:proofErr w:type="spellEnd"/>
      <w:r>
        <w:t xml:space="preserve"> en </w:t>
      </w:r>
      <w:proofErr w:type="spellStart"/>
      <w:r>
        <w:t>l'agroecologia</w:t>
      </w:r>
      <w:proofErr w:type="spellEnd"/>
      <w:r>
        <w:t xml:space="preserve"> i el </w:t>
      </w:r>
      <w:proofErr w:type="spellStart"/>
      <w:r>
        <w:t>paisatge</w:t>
      </w:r>
      <w:proofErr w:type="spellEnd"/>
      <w:r>
        <w:t xml:space="preserve"> i el </w:t>
      </w:r>
      <w:proofErr w:type="spellStart"/>
      <w:r>
        <w:t>patrimoni</w:t>
      </w:r>
      <w:proofErr w:type="spellEnd"/>
      <w:r>
        <w:t xml:space="preserve"> cultural </w:t>
      </w:r>
      <w:proofErr w:type="spellStart"/>
      <w:r>
        <w:t>agraris</w:t>
      </w:r>
      <w:proofErr w:type="spellEnd"/>
      <w:r>
        <w:t>.</w:t>
      </w:r>
    </w:p>
    <w:p w:rsidR="00C65CA0" w:rsidRDefault="00C65CA0" w:rsidP="00C65CA0">
      <w:pPr>
        <w:pStyle w:val="Prrafodelista"/>
        <w:numPr>
          <w:ilvl w:val="0"/>
          <w:numId w:val="26"/>
        </w:numPr>
        <w:ind w:leftChars="0"/>
      </w:pPr>
      <w:r>
        <w:t xml:space="preserve">En </w:t>
      </w:r>
      <w:proofErr w:type="spellStart"/>
      <w:r>
        <w:t>l'àmbit</w:t>
      </w:r>
      <w:proofErr w:type="spellEnd"/>
      <w:r>
        <w:t xml:space="preserve"> de </w:t>
      </w:r>
      <w:proofErr w:type="spellStart"/>
      <w:r w:rsidRPr="00C65CA0">
        <w:rPr>
          <w:b/>
        </w:rPr>
        <w:t>l'administració</w:t>
      </w:r>
      <w:proofErr w:type="spellEnd"/>
      <w:r w:rsidRPr="00C65CA0">
        <w:rPr>
          <w:b/>
        </w:rPr>
        <w:t xml:space="preserve"> pública local</w:t>
      </w:r>
    </w:p>
    <w:p w:rsidR="00C65CA0" w:rsidRDefault="00C65CA0" w:rsidP="00C65CA0">
      <w:pPr>
        <w:pStyle w:val="Prrafodelista"/>
        <w:numPr>
          <w:ilvl w:val="1"/>
          <w:numId w:val="26"/>
        </w:numPr>
        <w:ind w:leftChars="0"/>
      </w:pPr>
      <w:r>
        <w:t xml:space="preserve">Fomentar la </w:t>
      </w:r>
      <w:proofErr w:type="spellStart"/>
      <w:r>
        <w:t>coordinació</w:t>
      </w:r>
      <w:proofErr w:type="spellEnd"/>
      <w:r>
        <w:t xml:space="preserve"> </w:t>
      </w:r>
      <w:proofErr w:type="spellStart"/>
      <w:r>
        <w:t>intramunicipal</w:t>
      </w:r>
      <w:proofErr w:type="spellEnd"/>
      <w:r>
        <w:t xml:space="preserve"> entre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diferents</w:t>
      </w:r>
      <w:proofErr w:type="spellEnd"/>
      <w:r>
        <w:t xml:space="preserve"> </w:t>
      </w:r>
      <w:proofErr w:type="spellStart"/>
      <w:r>
        <w:t>departaments</w:t>
      </w:r>
      <w:proofErr w:type="spellEnd"/>
      <w:r>
        <w:t>.</w:t>
      </w:r>
    </w:p>
    <w:p w:rsidR="00C65CA0" w:rsidRDefault="00C65CA0" w:rsidP="00C65CA0">
      <w:pPr>
        <w:pStyle w:val="Prrafodelista"/>
        <w:numPr>
          <w:ilvl w:val="1"/>
          <w:numId w:val="26"/>
        </w:numPr>
        <w:ind w:leftChars="0"/>
      </w:pPr>
      <w:r>
        <w:t xml:space="preserve">Revisar i adaptar </w:t>
      </w:r>
      <w:proofErr w:type="spellStart"/>
      <w:r>
        <w:t>els</w:t>
      </w:r>
      <w:proofErr w:type="spellEnd"/>
      <w:r>
        <w:t xml:space="preserve"> recursos i les </w:t>
      </w:r>
      <w:proofErr w:type="spellStart"/>
      <w:r>
        <w:t>normatives</w:t>
      </w:r>
      <w:proofErr w:type="spellEnd"/>
      <w:r>
        <w:t xml:space="preserve"> </w:t>
      </w:r>
      <w:proofErr w:type="spellStart"/>
      <w:r>
        <w:t>municipals</w:t>
      </w:r>
      <w:proofErr w:type="spellEnd"/>
      <w:r>
        <w:t>.</w:t>
      </w:r>
    </w:p>
    <w:p w:rsidR="00C65CA0" w:rsidRDefault="00C65CA0" w:rsidP="00C65CA0">
      <w:pPr>
        <w:pStyle w:val="Prrafodelista"/>
        <w:numPr>
          <w:ilvl w:val="1"/>
          <w:numId w:val="26"/>
        </w:numPr>
        <w:ind w:leftChars="0"/>
      </w:pPr>
      <w:proofErr w:type="spellStart"/>
      <w:r>
        <w:t>Promoure</w:t>
      </w:r>
      <w:proofErr w:type="spellEnd"/>
      <w:r>
        <w:t xml:space="preserve"> </w:t>
      </w:r>
      <w:proofErr w:type="spellStart"/>
      <w:r>
        <w:t>processos</w:t>
      </w:r>
      <w:proofErr w:type="spellEnd"/>
      <w:r>
        <w:t xml:space="preserve"> </w:t>
      </w:r>
      <w:proofErr w:type="spellStart"/>
      <w:r>
        <w:t>participatius</w:t>
      </w:r>
      <w:proofErr w:type="spellEnd"/>
      <w:r>
        <w:t xml:space="preserve"> </w:t>
      </w:r>
      <w:proofErr w:type="spellStart"/>
      <w:r>
        <w:t>multiactor</w:t>
      </w:r>
      <w:proofErr w:type="spellEnd"/>
      <w:r>
        <w:t xml:space="preserve"> i </w:t>
      </w:r>
      <w:proofErr w:type="spellStart"/>
      <w:r>
        <w:t>multinivell</w:t>
      </w:r>
      <w:proofErr w:type="spellEnd"/>
      <w:r>
        <w:t>.</w:t>
      </w:r>
    </w:p>
    <w:p w:rsidR="00C65CA0" w:rsidRDefault="00C65CA0" w:rsidP="00C65CA0">
      <w:pPr>
        <w:pStyle w:val="Prrafodelista"/>
        <w:numPr>
          <w:ilvl w:val="1"/>
          <w:numId w:val="26"/>
        </w:numPr>
        <w:ind w:leftChars="0"/>
      </w:pPr>
      <w:proofErr w:type="spellStart"/>
      <w:r>
        <w:t>Coproduir</w:t>
      </w:r>
      <w:proofErr w:type="spellEnd"/>
      <w:r>
        <w:t xml:space="preserve"> </w:t>
      </w:r>
      <w:proofErr w:type="spellStart"/>
      <w:r>
        <w:t>coneixement</w:t>
      </w:r>
      <w:proofErr w:type="spellEnd"/>
      <w:r>
        <w:t xml:space="preserve"> i </w:t>
      </w:r>
      <w:proofErr w:type="spellStart"/>
      <w:r>
        <w:t>cogestió</w:t>
      </w:r>
      <w:proofErr w:type="spellEnd"/>
      <w:r>
        <w:t xml:space="preserve"> de </w:t>
      </w:r>
      <w:proofErr w:type="spellStart"/>
      <w:r>
        <w:t>polítiques</w:t>
      </w:r>
      <w:proofErr w:type="spellEnd"/>
      <w:r>
        <w:t xml:space="preserve"> </w:t>
      </w:r>
      <w:proofErr w:type="spellStart"/>
      <w:r>
        <w:t>públiques</w:t>
      </w:r>
      <w:proofErr w:type="spellEnd"/>
      <w:r>
        <w:t>.</w:t>
      </w:r>
    </w:p>
    <w:p w:rsidR="00C65CA0" w:rsidRPr="00C65CA0" w:rsidRDefault="00C65CA0" w:rsidP="00C65CA0">
      <w:pPr>
        <w:pStyle w:val="Prrafodelista"/>
        <w:numPr>
          <w:ilvl w:val="1"/>
          <w:numId w:val="26"/>
        </w:numPr>
        <w:ind w:leftChars="0"/>
        <w:rPr>
          <w:lang w:val="fr-FR"/>
        </w:rPr>
      </w:pPr>
      <w:proofErr w:type="spellStart"/>
      <w:r w:rsidRPr="00C65CA0">
        <w:rPr>
          <w:lang w:val="fr-FR"/>
        </w:rPr>
        <w:t>Conèixer</w:t>
      </w:r>
      <w:proofErr w:type="spellEnd"/>
      <w:r w:rsidRPr="00C65CA0">
        <w:rPr>
          <w:lang w:val="fr-FR"/>
        </w:rPr>
        <w:t xml:space="preserve"> els </w:t>
      </w:r>
      <w:proofErr w:type="spellStart"/>
      <w:r w:rsidRPr="00C65CA0">
        <w:rPr>
          <w:lang w:val="fr-FR"/>
        </w:rPr>
        <w:t>avenços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realitzats</w:t>
      </w:r>
      <w:proofErr w:type="spellEnd"/>
      <w:r w:rsidRPr="00C65CA0">
        <w:rPr>
          <w:lang w:val="fr-FR"/>
        </w:rPr>
        <w:t xml:space="preserve"> en </w:t>
      </w:r>
      <w:proofErr w:type="spellStart"/>
      <w:r w:rsidRPr="00C65CA0">
        <w:rPr>
          <w:lang w:val="fr-FR"/>
        </w:rPr>
        <w:t>polítiques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alimentàries</w:t>
      </w:r>
      <w:proofErr w:type="spellEnd"/>
      <w:r w:rsidRPr="00C65CA0">
        <w:rPr>
          <w:lang w:val="fr-FR"/>
        </w:rPr>
        <w:t xml:space="preserve"> </w:t>
      </w:r>
      <w:proofErr w:type="spellStart"/>
      <w:r w:rsidRPr="00C65CA0">
        <w:rPr>
          <w:lang w:val="fr-FR"/>
        </w:rPr>
        <w:t>locals</w:t>
      </w:r>
      <w:proofErr w:type="spellEnd"/>
      <w:r w:rsidRPr="00C65CA0">
        <w:rPr>
          <w:lang w:val="fr-FR"/>
        </w:rPr>
        <w:t>.</w:t>
      </w:r>
    </w:p>
    <w:p w:rsidR="00C65CA0" w:rsidRDefault="00C65CA0" w:rsidP="00C65CA0">
      <w:pPr>
        <w:pStyle w:val="Prrafodelista"/>
        <w:numPr>
          <w:ilvl w:val="0"/>
          <w:numId w:val="26"/>
        </w:numPr>
        <w:ind w:leftChars="0"/>
      </w:pPr>
      <w:proofErr w:type="spellStart"/>
      <w:r>
        <w:t>Quant</w:t>
      </w:r>
      <w:proofErr w:type="spellEnd"/>
      <w:r>
        <w:t xml:space="preserve"> </w:t>
      </w:r>
      <w:proofErr w:type="spellStart"/>
      <w:r w:rsidRPr="00C65CA0">
        <w:rPr>
          <w:b/>
        </w:rPr>
        <w:t>Xarxa</w:t>
      </w:r>
      <w:proofErr w:type="spellEnd"/>
    </w:p>
    <w:p w:rsidR="00C65CA0" w:rsidRDefault="00C65CA0" w:rsidP="00C65CA0">
      <w:pPr>
        <w:pStyle w:val="Prrafodelista"/>
        <w:numPr>
          <w:ilvl w:val="1"/>
          <w:numId w:val="26"/>
        </w:numPr>
        <w:ind w:leftChars="0"/>
      </w:pPr>
      <w:r>
        <w:lastRenderedPageBreak/>
        <w:t xml:space="preserve">Estimular la </w:t>
      </w:r>
      <w:proofErr w:type="spellStart"/>
      <w:r>
        <w:t>cooperació</w:t>
      </w:r>
      <w:proofErr w:type="spellEnd"/>
      <w:r>
        <w:t xml:space="preserve"> intermunicipal i articular i </w:t>
      </w:r>
      <w:proofErr w:type="spellStart"/>
      <w:r>
        <w:t>estendre</w:t>
      </w:r>
      <w:proofErr w:type="spellEnd"/>
      <w:r>
        <w:t xml:space="preserve"> les </w:t>
      </w:r>
      <w:proofErr w:type="spellStart"/>
      <w:r>
        <w:t>xarxes</w:t>
      </w:r>
      <w:proofErr w:type="spellEnd"/>
      <w:r>
        <w:t xml:space="preserve"> de </w:t>
      </w:r>
      <w:proofErr w:type="spellStart"/>
      <w:r>
        <w:t>municipis</w:t>
      </w:r>
      <w:proofErr w:type="spellEnd"/>
      <w:r>
        <w:t xml:space="preserve"> i compartir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municipis</w:t>
      </w:r>
      <w:proofErr w:type="spellEnd"/>
      <w:r>
        <w:t xml:space="preserve"> i </w:t>
      </w:r>
      <w:proofErr w:type="spellStart"/>
      <w:r>
        <w:t>xarxes</w:t>
      </w:r>
      <w:proofErr w:type="spellEnd"/>
      <w:r>
        <w:t xml:space="preserve"> </w:t>
      </w:r>
      <w:proofErr w:type="spellStart"/>
      <w:r>
        <w:t>anàlogues</w:t>
      </w:r>
      <w:proofErr w:type="spellEnd"/>
      <w:r>
        <w:t xml:space="preserve"> en </w:t>
      </w:r>
      <w:proofErr w:type="spellStart"/>
      <w:r>
        <w:t>l’àmbit</w:t>
      </w:r>
      <w:proofErr w:type="spellEnd"/>
      <w:r>
        <w:t xml:space="preserve"> estatal i internacional.</w:t>
      </w:r>
    </w:p>
    <w:p w:rsidR="00C65CA0" w:rsidRDefault="00C65CA0" w:rsidP="00C65CA0">
      <w:pPr>
        <w:pStyle w:val="Prrafodelista"/>
        <w:numPr>
          <w:ilvl w:val="1"/>
          <w:numId w:val="26"/>
        </w:numPr>
        <w:ind w:leftChars="0"/>
      </w:pPr>
      <w:r>
        <w:t xml:space="preserve">Fomentar la </w:t>
      </w:r>
      <w:proofErr w:type="spellStart"/>
      <w:r>
        <w:t>participació</w:t>
      </w:r>
      <w:proofErr w:type="spellEnd"/>
      <w:r>
        <w:t xml:space="preserve"> i la </w:t>
      </w:r>
      <w:proofErr w:type="spellStart"/>
      <w:r>
        <w:t>comunicació</w:t>
      </w:r>
      <w:proofErr w:type="spellEnd"/>
      <w:r>
        <w:t xml:space="preserve"> </w:t>
      </w:r>
      <w:proofErr w:type="spellStart"/>
      <w:r>
        <w:t>amb</w:t>
      </w:r>
      <w:proofErr w:type="spellEnd"/>
      <w:r>
        <w:t xml:space="preserve"> </w:t>
      </w:r>
      <w:proofErr w:type="spellStart"/>
      <w:r>
        <w:t>altres</w:t>
      </w:r>
      <w:proofErr w:type="spellEnd"/>
      <w:r>
        <w:t xml:space="preserve"> </w:t>
      </w:r>
      <w:proofErr w:type="spellStart"/>
      <w:r>
        <w:t>nivells</w:t>
      </w:r>
      <w:proofErr w:type="spellEnd"/>
      <w:r>
        <w:t xml:space="preserve"> de </w:t>
      </w:r>
      <w:proofErr w:type="spellStart"/>
      <w:r>
        <w:t>l'administració</w:t>
      </w:r>
      <w:proofErr w:type="spellEnd"/>
      <w:r>
        <w:t xml:space="preserve"> pública de </w:t>
      </w:r>
      <w:proofErr w:type="spellStart"/>
      <w:r>
        <w:t>l'Estat</w:t>
      </w:r>
      <w:proofErr w:type="spellEnd"/>
      <w:r>
        <w:t xml:space="preserve"> i la </w:t>
      </w:r>
      <w:proofErr w:type="spellStart"/>
      <w:r>
        <w:t>Unió</w:t>
      </w:r>
      <w:proofErr w:type="spellEnd"/>
      <w:r>
        <w:t xml:space="preserve"> </w:t>
      </w:r>
      <w:proofErr w:type="gramStart"/>
      <w:r>
        <w:t>Europea</w:t>
      </w:r>
      <w:proofErr w:type="gramEnd"/>
      <w:r>
        <w:t>.</w:t>
      </w:r>
    </w:p>
    <w:p w:rsidR="00C65CA0" w:rsidRDefault="00C65CA0" w:rsidP="00C65CA0">
      <w:pPr>
        <w:ind w:left="0" w:hanging="2"/>
      </w:pPr>
    </w:p>
    <w:p w:rsidR="00C65CA0" w:rsidRDefault="00C65CA0" w:rsidP="00C65CA0">
      <w:pPr>
        <w:ind w:left="0" w:hanging="2"/>
        <w:rPr>
          <w:i/>
          <w:color w:val="31849B" w:themeColor="accent5" w:themeShade="BF"/>
        </w:rPr>
      </w:pPr>
      <w:r>
        <w:rPr>
          <w:i/>
          <w:color w:val="31849B" w:themeColor="accent5" w:themeShade="BF"/>
        </w:rPr>
        <w:t>Signatura (</w:t>
      </w:r>
      <w:proofErr w:type="spellStart"/>
      <w:r>
        <w:rPr>
          <w:i/>
          <w:color w:val="31849B" w:themeColor="accent5" w:themeShade="BF"/>
        </w:rPr>
        <w:t>Nom</w:t>
      </w:r>
      <w:proofErr w:type="spellEnd"/>
      <w:r>
        <w:rPr>
          <w:i/>
          <w:color w:val="31849B" w:themeColor="accent5" w:themeShade="BF"/>
        </w:rPr>
        <w:t xml:space="preserve"> del </w:t>
      </w:r>
      <w:proofErr w:type="spellStart"/>
      <w:r>
        <w:rPr>
          <w:i/>
          <w:color w:val="31849B" w:themeColor="accent5" w:themeShade="BF"/>
        </w:rPr>
        <w:t>representant</w:t>
      </w:r>
      <w:proofErr w:type="spellEnd"/>
      <w:r>
        <w:rPr>
          <w:i/>
          <w:color w:val="31849B" w:themeColor="accent5" w:themeShade="BF"/>
        </w:rPr>
        <w:t xml:space="preserve"> </w:t>
      </w:r>
      <w:proofErr w:type="spellStart"/>
      <w:r>
        <w:rPr>
          <w:i/>
          <w:color w:val="31849B" w:themeColor="accent5" w:themeShade="BF"/>
        </w:rPr>
        <w:t>autoritzat</w:t>
      </w:r>
      <w:proofErr w:type="spellEnd"/>
      <w:r>
        <w:rPr>
          <w:i/>
          <w:color w:val="31849B" w:themeColor="accent5" w:themeShade="BF"/>
        </w:rPr>
        <w:t xml:space="preserve"> del </w:t>
      </w:r>
      <w:proofErr w:type="spellStart"/>
      <w:r>
        <w:rPr>
          <w:i/>
          <w:color w:val="31849B" w:themeColor="accent5" w:themeShade="BF"/>
        </w:rPr>
        <w:t>municipi</w:t>
      </w:r>
      <w:proofErr w:type="spellEnd"/>
      <w:r>
        <w:rPr>
          <w:i/>
          <w:color w:val="31849B" w:themeColor="accent5" w:themeShade="BF"/>
        </w:rPr>
        <w:t xml:space="preserve">, </w:t>
      </w:r>
      <w:proofErr w:type="spellStart"/>
      <w:r>
        <w:rPr>
          <w:i/>
          <w:color w:val="31849B" w:themeColor="accent5" w:themeShade="BF"/>
        </w:rPr>
        <w:t>govern</w:t>
      </w:r>
      <w:proofErr w:type="spellEnd"/>
      <w:r>
        <w:rPr>
          <w:i/>
          <w:color w:val="31849B" w:themeColor="accent5" w:themeShade="BF"/>
        </w:rPr>
        <w:t xml:space="preserve"> local, </w:t>
      </w:r>
      <w:proofErr w:type="spellStart"/>
      <w:r>
        <w:rPr>
          <w:i/>
          <w:color w:val="31849B" w:themeColor="accent5" w:themeShade="BF"/>
        </w:rPr>
        <w:t>mancomunitat</w:t>
      </w:r>
      <w:proofErr w:type="spellEnd"/>
      <w:r>
        <w:rPr>
          <w:i/>
          <w:color w:val="31849B" w:themeColor="accent5" w:themeShade="BF"/>
        </w:rPr>
        <w:t xml:space="preserve">, </w:t>
      </w:r>
      <w:proofErr w:type="spellStart"/>
      <w:r>
        <w:rPr>
          <w:i/>
          <w:color w:val="31849B" w:themeColor="accent5" w:themeShade="BF"/>
        </w:rPr>
        <w:t>agrupació</w:t>
      </w:r>
      <w:proofErr w:type="spellEnd"/>
      <w:r>
        <w:rPr>
          <w:i/>
          <w:color w:val="31849B" w:themeColor="accent5" w:themeShade="BF"/>
        </w:rPr>
        <w:t xml:space="preserve"> de </w:t>
      </w:r>
      <w:proofErr w:type="spellStart"/>
      <w:r>
        <w:rPr>
          <w:i/>
          <w:color w:val="31849B" w:themeColor="accent5" w:themeShade="BF"/>
        </w:rPr>
        <w:t>municipis</w:t>
      </w:r>
      <w:proofErr w:type="spellEnd"/>
      <w:r>
        <w:rPr>
          <w:i/>
          <w:color w:val="31849B" w:themeColor="accent5" w:themeShade="BF"/>
        </w:rPr>
        <w:t xml:space="preserve"> o </w:t>
      </w:r>
      <w:proofErr w:type="spellStart"/>
      <w:r>
        <w:rPr>
          <w:i/>
          <w:color w:val="31849B" w:themeColor="accent5" w:themeShade="BF"/>
        </w:rPr>
        <w:t>diputació</w:t>
      </w:r>
      <w:proofErr w:type="spellEnd"/>
      <w:r>
        <w:rPr>
          <w:i/>
          <w:color w:val="31849B" w:themeColor="accent5" w:themeShade="BF"/>
        </w:rPr>
        <w:t>)</w:t>
      </w:r>
    </w:p>
    <w:p w:rsidR="00C65CA0" w:rsidRPr="00C65CA0" w:rsidRDefault="00C65CA0" w:rsidP="00C65CA0">
      <w:pPr>
        <w:ind w:left="0" w:hanging="2"/>
        <w:rPr>
          <w:i/>
          <w:color w:val="31849B" w:themeColor="accent5" w:themeShade="BF"/>
          <w:lang w:val="fr-FR"/>
        </w:rPr>
      </w:pPr>
      <w:r w:rsidRPr="00C65CA0">
        <w:rPr>
          <w:i/>
          <w:color w:val="31849B" w:themeColor="accent5" w:themeShade="BF"/>
          <w:lang w:val="fr-FR"/>
        </w:rPr>
        <w:t xml:space="preserve">En </w:t>
      </w:r>
      <w:proofErr w:type="spellStart"/>
      <w:r w:rsidRPr="00C65CA0">
        <w:rPr>
          <w:i/>
          <w:color w:val="31849B" w:themeColor="accent5" w:themeShade="BF"/>
          <w:lang w:val="fr-FR"/>
        </w:rPr>
        <w:t>representació</w:t>
      </w:r>
      <w:proofErr w:type="spellEnd"/>
      <w:r w:rsidRPr="00C65CA0">
        <w:rPr>
          <w:i/>
          <w:color w:val="31849B" w:themeColor="accent5" w:themeShade="BF"/>
          <w:lang w:val="fr-FR"/>
        </w:rPr>
        <w:t xml:space="preserve"> de (nom de l'</w:t>
      </w:r>
      <w:proofErr w:type="spellStart"/>
      <w:r w:rsidRPr="00C65CA0">
        <w:rPr>
          <w:i/>
          <w:color w:val="31849B" w:themeColor="accent5" w:themeShade="BF"/>
          <w:lang w:val="fr-FR"/>
        </w:rPr>
        <w:t>entitat</w:t>
      </w:r>
      <w:proofErr w:type="spellEnd"/>
      <w:r w:rsidRPr="00C65CA0">
        <w:rPr>
          <w:i/>
          <w:color w:val="31849B" w:themeColor="accent5" w:themeShade="BF"/>
          <w:lang w:val="fr-FR"/>
        </w:rPr>
        <w:t xml:space="preserve"> local)</w:t>
      </w:r>
    </w:p>
    <w:p w:rsidR="00C65CA0" w:rsidRPr="00C65CA0" w:rsidRDefault="00C65CA0" w:rsidP="00C65CA0">
      <w:pPr>
        <w:ind w:left="0" w:hanging="2"/>
        <w:rPr>
          <w:rFonts w:eastAsia="Barlow" w:cs="Barlow"/>
          <w:color w:val="353334"/>
          <w:szCs w:val="22"/>
          <w:lang w:val="fr-FR"/>
        </w:rPr>
      </w:pPr>
    </w:p>
    <w:p w:rsidR="00C65CA0" w:rsidRPr="00C65CA0" w:rsidRDefault="00C65CA0" w:rsidP="00C65CA0">
      <w:pPr>
        <w:ind w:left="0" w:hanging="2"/>
        <w:rPr>
          <w:rFonts w:eastAsia="Barlow" w:cs="Barlow"/>
          <w:color w:val="353334"/>
          <w:szCs w:val="22"/>
          <w:lang w:val="fr-FR"/>
        </w:rPr>
      </w:pPr>
    </w:p>
    <w:p w:rsidR="00C65CA0" w:rsidRPr="00C65CA0" w:rsidRDefault="00C65CA0">
      <w:pPr>
        <w:widowControl w:val="0"/>
        <w:spacing w:before="0" w:line="229" w:lineRule="auto"/>
        <w:ind w:left="0" w:right="48" w:hanging="2"/>
        <w:rPr>
          <w:rFonts w:eastAsia="Barlow" w:cs="Barlow"/>
          <w:color w:val="353334"/>
          <w:szCs w:val="22"/>
          <w:lang w:val="fr-FR"/>
        </w:rPr>
      </w:pPr>
    </w:p>
    <w:p w:rsidR="00C65CA0" w:rsidRPr="00C65CA0" w:rsidRDefault="00C65CA0">
      <w:pPr>
        <w:widowControl w:val="0"/>
        <w:spacing w:before="0" w:line="229" w:lineRule="auto"/>
        <w:ind w:left="0" w:right="48" w:hanging="2"/>
        <w:rPr>
          <w:rFonts w:eastAsia="Barlow" w:cs="Barlow"/>
          <w:color w:val="353334"/>
          <w:szCs w:val="22"/>
          <w:lang w:val="fr-FR"/>
        </w:rPr>
      </w:pPr>
    </w:p>
    <w:p w:rsidR="00FA6E13" w:rsidRPr="00CB1DDF" w:rsidRDefault="00FA6E13" w:rsidP="00C65CA0">
      <w:pPr>
        <w:ind w:leftChars="0" w:firstLineChars="0" w:firstLine="0"/>
        <w:rPr>
          <w:rFonts w:eastAsia="Barlow" w:cs="Barlow"/>
          <w:szCs w:val="22"/>
          <w:lang w:val="fr-FR"/>
        </w:rPr>
      </w:pPr>
    </w:p>
    <w:sectPr w:rsidR="00FA6E13" w:rsidRPr="00CB1DD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2268" w:right="1701" w:bottom="170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0A3" w:rsidRDefault="00BD10A3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BD10A3" w:rsidRDefault="00BD10A3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metr706 BlkCn BT">
    <w:altName w:val="Cambria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 Black">
    <w:panose1 w:val="00000A00000000000000"/>
    <w:charset w:val="00"/>
    <w:family w:val="auto"/>
    <w:pitch w:val="variable"/>
    <w:sig w:usb0="20000007" w:usb1="00000000" w:usb2="00000000" w:usb3="00000000" w:csb0="00000193" w:csb1="00000000"/>
  </w:font>
  <w:font w:name="Ge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E13" w:rsidRDefault="00FA6E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Source Sans Pro Light" w:cs="Source Sans Pro 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E13" w:rsidRDefault="00FC48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Geo" w:eastAsia="Geo" w:hAnsi="Geo" w:cs="Geo"/>
        <w:color w:val="215868"/>
      </w:rPr>
    </w:pPr>
    <w:r>
      <w:rPr>
        <w:rFonts w:ascii="Geo" w:eastAsia="Geo" w:hAnsi="Geo" w:cs="Geo"/>
        <w:color w:val="215868"/>
      </w:rPr>
      <w:fldChar w:fldCharType="begin"/>
    </w:r>
    <w:r>
      <w:rPr>
        <w:rFonts w:ascii="Geo" w:eastAsia="Geo" w:hAnsi="Geo" w:cs="Geo"/>
        <w:color w:val="215868"/>
      </w:rPr>
      <w:instrText>PAGE</w:instrText>
    </w:r>
    <w:r>
      <w:rPr>
        <w:rFonts w:ascii="Geo" w:eastAsia="Geo" w:hAnsi="Geo" w:cs="Geo"/>
        <w:color w:val="215868"/>
      </w:rPr>
      <w:fldChar w:fldCharType="separate"/>
    </w:r>
    <w:r w:rsidR="001E385C">
      <w:rPr>
        <w:rFonts w:ascii="Geo" w:eastAsia="Geo" w:hAnsi="Geo" w:cs="Geo"/>
        <w:noProof/>
        <w:color w:val="215868"/>
      </w:rPr>
      <w:t>2</w:t>
    </w:r>
    <w:r>
      <w:rPr>
        <w:rFonts w:ascii="Geo" w:eastAsia="Geo" w:hAnsi="Geo" w:cs="Geo"/>
        <w:color w:val="21586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E13" w:rsidRDefault="00FA6E1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0A3" w:rsidRDefault="00BD10A3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BD10A3" w:rsidRDefault="00BD10A3">
      <w:pPr>
        <w:spacing w:before="0" w:after="0" w:line="240" w:lineRule="auto"/>
        <w:ind w:left="0" w:hanging="2"/>
      </w:pPr>
      <w:r>
        <w:continuationSeparator/>
      </w:r>
    </w:p>
  </w:footnote>
  <w:footnote w:id="1">
    <w:p w:rsidR="00C65CA0" w:rsidRDefault="00C65CA0" w:rsidP="00C65CA0">
      <w:pPr>
        <w:pStyle w:val="Piedepgina1"/>
        <w:ind w:hanging="2"/>
      </w:pPr>
      <w:r>
        <w:rPr>
          <w:rStyle w:val="Carctersdenotaalpeu"/>
        </w:rPr>
        <w:footnoteRef/>
      </w:r>
      <w:r>
        <w:tab/>
        <w:t xml:space="preserve">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Económico</w:t>
      </w:r>
      <w:proofErr w:type="spellEnd"/>
      <w:r>
        <w:t xml:space="preserve"> y Social. “El </w:t>
      </w:r>
      <w:proofErr w:type="spellStart"/>
      <w:r>
        <w:t>medio</w:t>
      </w:r>
      <w:proofErr w:type="spellEnd"/>
      <w:r>
        <w:t xml:space="preserve"> rural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vertebración</w:t>
      </w:r>
      <w:proofErr w:type="spellEnd"/>
      <w:r>
        <w:t xml:space="preserve"> social y territorial.” </w:t>
      </w:r>
      <w:proofErr w:type="spellStart"/>
      <w:r>
        <w:t>Colección</w:t>
      </w:r>
      <w:proofErr w:type="spellEnd"/>
      <w:r>
        <w:t xml:space="preserve"> informes, n.º1. Madrid: </w:t>
      </w:r>
      <w:proofErr w:type="spellStart"/>
      <w:r>
        <w:t>Consejo</w:t>
      </w:r>
      <w:proofErr w:type="spellEnd"/>
      <w:r>
        <w:t xml:space="preserve"> </w:t>
      </w:r>
      <w:proofErr w:type="spellStart"/>
      <w:r>
        <w:t>Económico</w:t>
      </w:r>
      <w:proofErr w:type="spellEnd"/>
      <w:r>
        <w:t xml:space="preserve"> y Social, 2018</w:t>
      </w:r>
    </w:p>
  </w:footnote>
  <w:footnote w:id="2">
    <w:p w:rsidR="00C65CA0" w:rsidRDefault="00C65CA0" w:rsidP="00C65CA0">
      <w:pPr>
        <w:pStyle w:val="Piedepgina1"/>
        <w:ind w:hanging="2"/>
      </w:pPr>
      <w:r>
        <w:rPr>
          <w:rStyle w:val="Carctersdenotaalpeu"/>
        </w:rPr>
        <w:footnoteRef/>
      </w:r>
      <w:r>
        <w:tab/>
        <w:t xml:space="preserve"> Tal i com reconeix el propi Estat Espanyol en la Llei 12/2013, de 2 d’agost, de mesures per a millorar el funcionament de la cadena alimentària. Inspirats en la DIRECTIVA (UE) 2019/633 DEL PARLAMENT EUROPEU I DEL CONSELL, de 17 d’abril de 2019, relativa a les pràctiques comercials deslleials en les relacions entre empreses en la cadena de subministrament agrícola i alimentari, l’executiu va aprovar el 3/11/2020 la modificació de l’anterior llei per a reforçar-la i implementar-la a partir de l’1/11/2021</w:t>
      </w:r>
    </w:p>
  </w:footnote>
  <w:footnote w:id="3">
    <w:p w:rsidR="00C65CA0" w:rsidRDefault="00C65CA0" w:rsidP="00C65CA0">
      <w:pPr>
        <w:pStyle w:val="Piedepgina1"/>
        <w:ind w:hanging="2"/>
        <w:jc w:val="left"/>
      </w:pPr>
      <w:r>
        <w:rPr>
          <w:rStyle w:val="Carctersdenotaalpeu"/>
        </w:rPr>
        <w:footnoteRef/>
      </w:r>
      <w:r>
        <w:t xml:space="preserve"> INE, 2019. Enquesta de població activa. Madrid: INE</w:t>
      </w:r>
    </w:p>
  </w:footnote>
  <w:footnote w:id="4">
    <w:p w:rsidR="00C65CA0" w:rsidRDefault="00C65CA0" w:rsidP="00C65CA0">
      <w:pPr>
        <w:pStyle w:val="Piedepgina1"/>
        <w:ind w:hanging="2"/>
      </w:pPr>
      <w:r>
        <w:rPr>
          <w:rStyle w:val="Carctersdenotaalpeu"/>
        </w:rPr>
        <w:footnoteRef/>
      </w:r>
      <w:r>
        <w:t xml:space="preserve"> INE, 2019. Estructura de les explotacions agràries. Madrid: INE</w:t>
      </w:r>
    </w:p>
  </w:footnote>
  <w:footnote w:id="5">
    <w:p w:rsidR="00C65CA0" w:rsidRDefault="00C65CA0" w:rsidP="00C65CA0">
      <w:pPr>
        <w:pStyle w:val="Piedepgina1"/>
        <w:ind w:hanging="2"/>
      </w:pPr>
      <w:r>
        <w:rPr>
          <w:rStyle w:val="Carctersdenotaalpeu"/>
        </w:rPr>
        <w:footnoteRef/>
      </w:r>
      <w:r>
        <w:t xml:space="preserve"> En termes reals -12,46 %. 23.042,43 € al 2020 </w:t>
      </w:r>
      <w:proofErr w:type="spellStart"/>
      <w:r>
        <w:t>vs</w:t>
      </w:r>
      <w:proofErr w:type="spellEnd"/>
      <w:r>
        <w:t xml:space="preserve"> 26.323,90 € al 2003. MAPA, 2021</w:t>
      </w:r>
    </w:p>
  </w:footnote>
  <w:footnote w:id="6">
    <w:p w:rsidR="00C65CA0" w:rsidRDefault="00C65CA0" w:rsidP="00C65CA0">
      <w:pPr>
        <w:pStyle w:val="Piedepgina1"/>
        <w:ind w:hanging="2"/>
      </w:pPr>
      <w:r>
        <w:rPr>
          <w:rStyle w:val="Carctersdenotaalpeu"/>
        </w:rPr>
        <w:footnoteRef/>
      </w:r>
      <w:r>
        <w:tab/>
        <w:t xml:space="preserve"> En termes de salut, i sempre segons l'OMS, l'alimentació, ja sigui per dieta inadequada o bé per la ingesta de tòxics, es vincula amb un 70 % de les morts per malalties cròniques no transmissibles, inclosa una quarta part de les formes de càncer. Aquesta organització també ha publicat informes sobre els greus impactes sanitaris dels pesticides i de l'epidèmia de sobrepès i obesitat que avui afecta més de 2.000 milions de persones, i que s'acarnissa especialment en les dones. Les malalties cròniques, sovint relacionades amb la dieta, suposen fins al 80 % de la despesa sanitària anual a Europa, de la qual amb prou feines se’n destina un 3 % a la prevenció</w:t>
      </w:r>
    </w:p>
  </w:footnote>
  <w:footnote w:id="7">
    <w:p w:rsidR="00C65CA0" w:rsidRDefault="00C65CA0" w:rsidP="00C65CA0">
      <w:pPr>
        <w:pStyle w:val="Piedepgina1"/>
        <w:ind w:hanging="2"/>
      </w:pPr>
      <w:r>
        <w:rPr>
          <w:rStyle w:val="Carctersdenotaalpeu"/>
        </w:rPr>
        <w:footnoteRef/>
      </w:r>
      <w:r>
        <w:tab/>
        <w:t xml:space="preserve"> </w:t>
      </w:r>
      <w:proofErr w:type="spellStart"/>
      <w:r>
        <w:t>Carricondo</w:t>
      </w:r>
      <w:proofErr w:type="spellEnd"/>
      <w:r>
        <w:t xml:space="preserve">, Ana y C. </w:t>
      </w:r>
      <w:proofErr w:type="spellStart"/>
      <w:r>
        <w:t>Peiteado</w:t>
      </w:r>
      <w:proofErr w:type="spellEnd"/>
      <w:r>
        <w:t>, 2010. «¿</w:t>
      </w:r>
      <w:proofErr w:type="spellStart"/>
      <w:r>
        <w:t>Quién</w:t>
      </w:r>
      <w:proofErr w:type="spellEnd"/>
      <w:r>
        <w:t xml:space="preserve"> contamina cobra? </w:t>
      </w:r>
      <w:proofErr w:type="spellStart"/>
      <w:r>
        <w:t>Relación</w:t>
      </w:r>
      <w:proofErr w:type="spellEnd"/>
      <w:r>
        <w:t xml:space="preserve"> entre la Política </w:t>
      </w:r>
      <w:proofErr w:type="spellStart"/>
      <w:r>
        <w:t>Agraria</w:t>
      </w:r>
      <w:proofErr w:type="spellEnd"/>
      <w:r>
        <w:t xml:space="preserve"> </w:t>
      </w:r>
      <w:proofErr w:type="spellStart"/>
      <w:r>
        <w:t>Común</w:t>
      </w:r>
      <w:proofErr w:type="spellEnd"/>
      <w:r>
        <w:t xml:space="preserve"> y el </w:t>
      </w:r>
      <w:proofErr w:type="spellStart"/>
      <w:r>
        <w:t>medio</w:t>
      </w:r>
      <w:proofErr w:type="spellEnd"/>
      <w:r>
        <w:t xml:space="preserve"> </w:t>
      </w:r>
      <w:proofErr w:type="spellStart"/>
      <w:r>
        <w:t>ambiente</w:t>
      </w:r>
      <w:proofErr w:type="spellEnd"/>
      <w:r>
        <w:t xml:space="preserve"> en España». Madrid: SEO-</w:t>
      </w:r>
      <w:proofErr w:type="spellStart"/>
      <w:r>
        <w:t>Birdlife</w:t>
      </w:r>
      <w:proofErr w:type="spellEnd"/>
      <w:r>
        <w:t xml:space="preserve"> y WWF-Espanya.</w:t>
      </w:r>
    </w:p>
  </w:footnote>
  <w:footnote w:id="8">
    <w:p w:rsidR="00C65CA0" w:rsidRPr="00C65CA0" w:rsidRDefault="00C65CA0" w:rsidP="00C65CA0">
      <w:pPr>
        <w:pStyle w:val="Piedepgina1"/>
      </w:pPr>
      <w:r w:rsidRPr="00C65CA0">
        <w:rPr>
          <w:rStyle w:val="Carctersdenotaalpeu"/>
        </w:rPr>
        <w:footnoteRef/>
      </w:r>
      <w:r w:rsidRPr="00C65CA0">
        <w:t xml:space="preserve"> Més d’una tercera part dels aliments que es produeixen són rebutjats al llarg de la cadena alimentària</w:t>
      </w:r>
    </w:p>
  </w:footnote>
  <w:footnote w:id="9">
    <w:p w:rsidR="00C65CA0" w:rsidRPr="00C65CA0" w:rsidRDefault="00C65CA0" w:rsidP="00C65CA0">
      <w:pPr>
        <w:pStyle w:val="Piedepgina1"/>
      </w:pPr>
      <w:r w:rsidRPr="00C65CA0">
        <w:rPr>
          <w:rStyle w:val="Carctersdenotaalpeu"/>
        </w:rPr>
        <w:footnoteRef/>
      </w:r>
      <w:r w:rsidRPr="00C65CA0">
        <w:tab/>
        <w:t xml:space="preserve"> El sistema alimentari és responsable d’un 30 % de les emissions globals de gasos d’efecte hivernacle, que inclou una part important relacionada amb desforestació per al cultiu de cereals i </w:t>
      </w:r>
      <w:proofErr w:type="spellStart"/>
      <w:r w:rsidRPr="00C65CA0">
        <w:t>proteaginoses</w:t>
      </w:r>
      <w:proofErr w:type="spellEnd"/>
      <w:r w:rsidRPr="00C65CA0">
        <w:t xml:space="preserve"> destinades a la ramaderia intensiva  </w:t>
      </w:r>
      <w:hyperlink r:id="rId1">
        <w:r w:rsidRPr="00C65CA0">
          <w:rPr>
            <w:rStyle w:val="EnlladInternet"/>
            <w:color w:val="000000"/>
            <w:u w:val="none"/>
          </w:rPr>
          <w:t>http://www.fao.org/food-loss-and-food-waste/es/</w:t>
        </w:r>
      </w:hyperlink>
    </w:p>
  </w:footnote>
  <w:footnote w:id="10">
    <w:p w:rsidR="00C65CA0" w:rsidRPr="00C65CA0" w:rsidRDefault="00C65CA0" w:rsidP="00C65CA0">
      <w:pPr>
        <w:pStyle w:val="Piedepgina1"/>
      </w:pPr>
      <w:r w:rsidRPr="00C65CA0">
        <w:rPr>
          <w:rStyle w:val="Carctersdenotaalpeu"/>
        </w:rPr>
        <w:footnoteRef/>
      </w:r>
      <w:r w:rsidRPr="00C65CA0">
        <w:tab/>
        <w:t xml:space="preserve"> Fins a un 65 % de la superfície e l’Estat Espanyol es troba en risc alt o molt alt de desertificació, amb una alarmant pèrdua de capacitat productiva i de la biodiversitat silvestre i cultivada associades.</w:t>
      </w:r>
    </w:p>
  </w:footnote>
  <w:footnote w:id="11">
    <w:p w:rsidR="00C65CA0" w:rsidRDefault="00C65CA0" w:rsidP="00C65CA0">
      <w:pPr>
        <w:pStyle w:val="Piedepgina1"/>
      </w:pPr>
      <w:r w:rsidRPr="00C65CA0">
        <w:rPr>
          <w:rStyle w:val="Carctersdenotaalpeu"/>
        </w:rPr>
        <w:footnoteRef/>
      </w:r>
      <w:r w:rsidRPr="00C65CA0">
        <w:t xml:space="preserve">  </w:t>
      </w:r>
      <w:hyperlink r:id="rId2">
        <w:proofErr w:type="spellStart"/>
        <w:r w:rsidRPr="00C65CA0">
          <w:rPr>
            <w:rStyle w:val="EnlladInternet"/>
            <w:color w:val="000000"/>
            <w:u w:val="none"/>
          </w:rPr>
          <w:t>Sostenibilidad</w:t>
        </w:r>
        <w:proofErr w:type="spellEnd"/>
        <w:r w:rsidRPr="00C65CA0">
          <w:rPr>
            <w:rStyle w:val="EnlladInternet"/>
            <w:color w:val="000000"/>
            <w:u w:val="none"/>
          </w:rPr>
          <w:t xml:space="preserve"> del Consumo en España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E13" w:rsidRDefault="00FA6E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rFonts w:eastAsia="Source Sans Pro Light" w:cs="Source Sans Pro Ligh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E13" w:rsidRDefault="00FC48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-1155699</wp:posOffset>
              </wp:positionH>
              <wp:positionV relativeFrom="paragraph">
                <wp:posOffset>-457199</wp:posOffset>
              </wp:positionV>
              <wp:extent cx="340995" cy="10744200"/>
              <wp:effectExtent l="0" t="0" r="0" b="0"/>
              <wp:wrapNone/>
              <wp:docPr id="1045" name="Rectángulo 10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9315" y="0"/>
                        <a:ext cx="293370" cy="7560000"/>
                      </a:xfrm>
                      <a:prstGeom prst="rect">
                        <a:avLst/>
                      </a:prstGeom>
                      <a:solidFill>
                        <a:srgbClr val="205867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FA6E13" w:rsidRDefault="00FA6E13">
                          <w:pPr>
                            <w:spacing w:before="0"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045" o:spid="_x0000_s1026" style="position:absolute;left:0;text-align:left;margin-left:-91pt;margin-top:-36pt;width:26.85pt;height:84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" fillcolor="#205867">
              <v:stroke startarrowwidth="narrow" startarrowlength="short" endarrowwidth="narrow" endarrowlength="short"/>
              <v:textbox inset="2.53958mm,2.53958mm,2.53958mm,2.53958mm">
                <w:txbxContent>
                  <w:p w:rsidR="00FA6E13" w:rsidRDefault="00FA6E13">
                    <w:pPr>
                      <w:spacing w:before="0" w:line="240" w:lineRule="auto"/>
                      <w:ind w:hanging="2"/>
                      <w:jc w:val="left"/>
                    </w:pPr>
                  </w:p>
                </w:txbxContent>
              </v:textbox>
            </v:rect>
          </w:pict>
        </mc:Fallback>
      </mc:AlternateContent>
    </w:r>
    <w:r w:rsidR="005147FE">
      <w:rPr>
        <w:rFonts w:ascii="Barlow Black" w:eastAsia="Barlow Black" w:hAnsi="Barlow Black" w:cs="Barlow Black"/>
        <w:noProof/>
        <w:color w:val="215868"/>
        <w:sz w:val="34"/>
        <w:szCs w:val="34"/>
      </w:rPr>
      <w:drawing>
        <wp:inline distT="0" distB="0" distL="0" distR="0" wp14:anchorId="636A1D7E" wp14:editId="78FA5E62">
          <wp:extent cx="5392420" cy="5448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42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47FE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E13" w:rsidRDefault="005147FE">
    <w:pPr>
      <w:ind w:left="1" w:hanging="3"/>
    </w:pPr>
    <w:r>
      <w:rPr>
        <w:rFonts w:ascii="Barlow Black" w:eastAsia="Barlow Black" w:hAnsi="Barlow Black" w:cs="Barlow Black"/>
        <w:noProof/>
        <w:color w:val="215868"/>
        <w:sz w:val="34"/>
        <w:szCs w:val="34"/>
      </w:rPr>
      <w:drawing>
        <wp:inline distT="0" distB="0" distL="0" distR="0" wp14:anchorId="636A1D7E" wp14:editId="78FA5E62">
          <wp:extent cx="5392420" cy="544830"/>
          <wp:effectExtent l="0" t="0" r="0" b="762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242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486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-1130299</wp:posOffset>
              </wp:positionH>
              <wp:positionV relativeFrom="paragraph">
                <wp:posOffset>-457199</wp:posOffset>
              </wp:positionV>
              <wp:extent cx="340995" cy="10744200"/>
              <wp:effectExtent l="0" t="0" r="0" b="0"/>
              <wp:wrapNone/>
              <wp:docPr id="1046" name="Rectángulo 10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9315" y="0"/>
                        <a:ext cx="293370" cy="7560000"/>
                      </a:xfrm>
                      <a:prstGeom prst="rect">
                        <a:avLst/>
                      </a:prstGeom>
                      <a:solidFill>
                        <a:srgbClr val="205867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FA6E13" w:rsidRDefault="00FA6E13">
                          <w:pPr>
                            <w:spacing w:before="0" w:line="240" w:lineRule="auto"/>
                            <w:ind w:left="0" w:hanging="2"/>
                            <w:jc w:val="left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046" o:spid="_x0000_s1027" style="position:absolute;left:0;text-align:left;margin-left:-89pt;margin-top:-36pt;width:26.85pt;height:8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" fillcolor="#205867">
              <v:stroke startarrowwidth="narrow" startarrowlength="short" endarrowwidth="narrow" endarrowlength="short"/>
              <v:textbox inset="2.53958mm,2.53958mm,2.53958mm,2.53958mm">
                <w:txbxContent>
                  <w:p w:rsidR="00FA6E13" w:rsidRDefault="00FA6E13">
                    <w:pPr>
                      <w:spacing w:before="0" w:line="240" w:lineRule="auto"/>
                      <w:ind w:hanging="2"/>
                      <w:jc w:val="left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6C17"/>
    <w:multiLevelType w:val="multilevel"/>
    <w:tmpl w:val="0E88E9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7C30B0"/>
    <w:multiLevelType w:val="multilevel"/>
    <w:tmpl w:val="1C0A014C"/>
    <w:lvl w:ilvl="0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1B6302"/>
    <w:multiLevelType w:val="hybridMultilevel"/>
    <w:tmpl w:val="1E1802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5C8"/>
    <w:multiLevelType w:val="multilevel"/>
    <w:tmpl w:val="77C65C4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335083"/>
    <w:multiLevelType w:val="multilevel"/>
    <w:tmpl w:val="DE9CBAB0"/>
    <w:lvl w:ilvl="0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015D1A"/>
    <w:multiLevelType w:val="hybridMultilevel"/>
    <w:tmpl w:val="F27065EA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FFF588F"/>
    <w:multiLevelType w:val="hybridMultilevel"/>
    <w:tmpl w:val="45844534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2F0440D"/>
    <w:multiLevelType w:val="multilevel"/>
    <w:tmpl w:val="F1E43D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486786"/>
    <w:multiLevelType w:val="multilevel"/>
    <w:tmpl w:val="83946434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BD50332"/>
    <w:multiLevelType w:val="multilevel"/>
    <w:tmpl w:val="6582B652"/>
    <w:lvl w:ilvl="0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4C3715"/>
    <w:multiLevelType w:val="hybridMultilevel"/>
    <w:tmpl w:val="CFD81A98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1" w15:restartNumberingAfterBreak="0">
    <w:nsid w:val="20051FFF"/>
    <w:multiLevelType w:val="hybridMultilevel"/>
    <w:tmpl w:val="3F46C922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28EE5C44"/>
    <w:multiLevelType w:val="multilevel"/>
    <w:tmpl w:val="C7A69E72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2A05228"/>
    <w:multiLevelType w:val="multilevel"/>
    <w:tmpl w:val="40CC4C84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3947834"/>
    <w:multiLevelType w:val="multilevel"/>
    <w:tmpl w:val="094C007A"/>
    <w:lvl w:ilvl="0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D15D3F"/>
    <w:multiLevelType w:val="hybridMultilevel"/>
    <w:tmpl w:val="1E92067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4316576C"/>
    <w:multiLevelType w:val="multilevel"/>
    <w:tmpl w:val="00B2EAB6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98D6EB2"/>
    <w:multiLevelType w:val="hybridMultilevel"/>
    <w:tmpl w:val="CCD24374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4CA23590"/>
    <w:multiLevelType w:val="hybridMultilevel"/>
    <w:tmpl w:val="043013C2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500101C9"/>
    <w:multiLevelType w:val="hybridMultilevel"/>
    <w:tmpl w:val="7076E4CC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5A774D22"/>
    <w:multiLevelType w:val="hybridMultilevel"/>
    <w:tmpl w:val="B6DED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64E44"/>
    <w:multiLevelType w:val="hybridMultilevel"/>
    <w:tmpl w:val="8C00555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2" w15:restartNumberingAfterBreak="0">
    <w:nsid w:val="5CDF2308"/>
    <w:multiLevelType w:val="multilevel"/>
    <w:tmpl w:val="211A4448"/>
    <w:lvl w:ilvl="0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CB5B0C"/>
    <w:multiLevelType w:val="hybridMultilevel"/>
    <w:tmpl w:val="25F23D2E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6BE9138B"/>
    <w:multiLevelType w:val="multilevel"/>
    <w:tmpl w:val="C30AF6D0"/>
    <w:lvl w:ilvl="0">
      <w:start w:val="1"/>
      <w:numFmt w:val="bullet"/>
      <w:lvlText w:val=""/>
      <w:lvlJc w:val="left"/>
      <w:pPr>
        <w:tabs>
          <w:tab w:val="num" w:pos="718"/>
        </w:tabs>
        <w:ind w:left="71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78"/>
        </w:tabs>
        <w:ind w:left="10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38"/>
        </w:tabs>
        <w:ind w:left="14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58"/>
        </w:tabs>
        <w:ind w:left="21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18"/>
        </w:tabs>
        <w:ind w:left="25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78"/>
        </w:tabs>
        <w:ind w:left="287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38"/>
        </w:tabs>
        <w:ind w:left="32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98"/>
        </w:tabs>
        <w:ind w:left="3598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EA466D5"/>
    <w:multiLevelType w:val="multilevel"/>
    <w:tmpl w:val="8B4E9D6E"/>
    <w:lvl w:ilvl="0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3"/>
  </w:num>
  <w:num w:numId="5">
    <w:abstractNumId w:val="7"/>
  </w:num>
  <w:num w:numId="6">
    <w:abstractNumId w:val="14"/>
  </w:num>
  <w:num w:numId="7">
    <w:abstractNumId w:val="22"/>
  </w:num>
  <w:num w:numId="8">
    <w:abstractNumId w:val="1"/>
  </w:num>
  <w:num w:numId="9">
    <w:abstractNumId w:val="9"/>
  </w:num>
  <w:num w:numId="10">
    <w:abstractNumId w:val="25"/>
  </w:num>
  <w:num w:numId="11">
    <w:abstractNumId w:val="4"/>
  </w:num>
  <w:num w:numId="12">
    <w:abstractNumId w:val="13"/>
  </w:num>
  <w:num w:numId="13">
    <w:abstractNumId w:val="24"/>
  </w:num>
  <w:num w:numId="14">
    <w:abstractNumId w:val="12"/>
  </w:num>
  <w:num w:numId="15">
    <w:abstractNumId w:val="5"/>
  </w:num>
  <w:num w:numId="16">
    <w:abstractNumId w:val="19"/>
  </w:num>
  <w:num w:numId="17">
    <w:abstractNumId w:val="6"/>
  </w:num>
  <w:num w:numId="18">
    <w:abstractNumId w:val="15"/>
  </w:num>
  <w:num w:numId="19">
    <w:abstractNumId w:val="17"/>
  </w:num>
  <w:num w:numId="20">
    <w:abstractNumId w:val="2"/>
  </w:num>
  <w:num w:numId="21">
    <w:abstractNumId w:val="10"/>
  </w:num>
  <w:num w:numId="22">
    <w:abstractNumId w:val="18"/>
  </w:num>
  <w:num w:numId="23">
    <w:abstractNumId w:val="11"/>
  </w:num>
  <w:num w:numId="24">
    <w:abstractNumId w:val="23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13"/>
    <w:rsid w:val="001E385C"/>
    <w:rsid w:val="005147FE"/>
    <w:rsid w:val="00BD10A3"/>
    <w:rsid w:val="00C65CA0"/>
    <w:rsid w:val="00CB1DDF"/>
    <w:rsid w:val="00E96EED"/>
    <w:rsid w:val="00FA6E13"/>
    <w:rsid w:val="00F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E038"/>
  <w15:docId w15:val="{2A4595A3-5478-4549-9940-AF8E26DBC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 Light" w:eastAsia="Source Sans Pro Light" w:hAnsi="Source Sans Pro Light" w:cs="Source Sans Pro Light"/>
        <w:sz w:val="24"/>
        <w:szCs w:val="24"/>
        <w:lang w:val="es-ES" w:eastAsia="es-ES" w:bidi="ar-SA"/>
      </w:rPr>
    </w:rPrDefault>
    <w:pPrDefault>
      <w:pPr>
        <w:spacing w:before="170"/>
        <w:ind w:hanging="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CA0"/>
    <w:pPr>
      <w:spacing w:before="120" w:after="240" w:line="1" w:lineRule="atLeast"/>
      <w:ind w:leftChars="-1" w:left="-1" w:hangingChars="1"/>
      <w:textDirection w:val="btLr"/>
      <w:textAlignment w:val="top"/>
      <w:outlineLvl w:val="0"/>
    </w:pPr>
    <w:rPr>
      <w:rFonts w:ascii="Barlow" w:eastAsia="Calibri" w:hAnsi="Barlow" w:cs="Liberation Serif"/>
      <w:color w:val="000000"/>
      <w:kern w:val="2"/>
      <w:position w:val="-1"/>
      <w:sz w:val="22"/>
      <w:lang w:eastAsia="en-US"/>
    </w:rPr>
  </w:style>
  <w:style w:type="paragraph" w:styleId="Ttulo1">
    <w:name w:val="heading 1"/>
    <w:basedOn w:val="Normal"/>
    <w:next w:val="Normal"/>
    <w:uiPriority w:val="9"/>
    <w:qFormat/>
    <w:pPr>
      <w:spacing w:before="60" w:line="240" w:lineRule="auto"/>
    </w:pPr>
    <w:rPr>
      <w:rFonts w:ascii="Geometr706 BlkCn BT" w:hAnsi="Geometr706 BlkCn BT"/>
      <w:bCs/>
      <w:color w:val="215868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0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before="0"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customStyle="1" w:styleId="Epgrafe">
    <w:name w:val="Epígrafe"/>
    <w:basedOn w:val="Normal"/>
    <w:pPr>
      <w:suppressLineNumbers/>
      <w:spacing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DocumentMap">
    <w:name w:val="DocumentMap"/>
    <w:pPr>
      <w:spacing w:after="200" w:line="276" w:lineRule="auto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kern w:val="2"/>
      <w:position w:val="-1"/>
      <w:sz w:val="22"/>
      <w:szCs w:val="22"/>
      <w:lang w:eastAsia="en-US"/>
    </w:rPr>
  </w:style>
  <w:style w:type="paragraph" w:customStyle="1" w:styleId="ydpd85ff122yiv4297764819msonormal">
    <w:name w:val="ydpd85ff122yiv4297764819msonormal"/>
    <w:basedOn w:val="Normal"/>
    <w:pPr>
      <w:spacing w:before="100" w:after="100"/>
      <w:jc w:val="left"/>
      <w:textAlignment w:val="auto"/>
    </w:pPr>
    <w:rPr>
      <w:rFonts w:cs="Times New Roman"/>
      <w:lang w:eastAsia="es-ES"/>
    </w:rPr>
  </w:style>
  <w:style w:type="paragraph" w:styleId="Prrafodelista">
    <w:name w:val="List Paragraph"/>
    <w:basedOn w:val="Normal"/>
    <w:qFormat/>
    <w:rsid w:val="00C65CA0"/>
    <w:pPr>
      <w:spacing w:after="0" w:line="240" w:lineRule="auto"/>
      <w:ind w:firstLineChars="0" w:firstLine="0"/>
      <w:contextualSpacing/>
      <w:jc w:val="left"/>
      <w:textAlignment w:val="auto"/>
    </w:pPr>
    <w:rPr>
      <w:rFonts w:cs="Times New Roman"/>
      <w:szCs w:val="22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extoindependienteCar">
    <w:name w:val="Texto independiente Car"/>
    <w:rPr>
      <w:rFonts w:ascii="Calibri" w:eastAsia="Calibri" w:hAnsi="Calibri"/>
      <w:w w:val="100"/>
      <w:kern w:val="2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rPr>
      <w:rFonts w:ascii="Geometr706 BlkCn BT" w:eastAsia="Calibri" w:hAnsi="Geometr706 BlkCn BT" w:cs="Liberation Serif"/>
      <w:bCs/>
      <w:color w:val="215868"/>
      <w:w w:val="100"/>
      <w:kern w:val="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nfasis">
    <w:name w:val="Emphasis"/>
    <w:rPr>
      <w:rFonts w:ascii="Geometr706 BlkCn BT" w:hAnsi="Geometr706 BlkCn BT"/>
      <w:color w:val="215868"/>
      <w:w w:val="100"/>
      <w:position w:val="-1"/>
      <w:effect w:val="none"/>
      <w:vertAlign w:val="baseline"/>
      <w:cs w:val="0"/>
      <w:em w:val="none"/>
    </w:rPr>
  </w:style>
  <w:style w:type="paragraph" w:customStyle="1" w:styleId="Numeros">
    <w:name w:val="Numeros"/>
    <w:basedOn w:val="Normal"/>
    <w:pPr>
      <w:ind w:left="284" w:hanging="284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9247B8"/>
    <w:rPr>
      <w:color w:val="0000FF" w:themeColor="hyperlink"/>
      <w:u w:val="single"/>
    </w:rPr>
  </w:style>
  <w:style w:type="character" w:customStyle="1" w:styleId="EnlladInternet">
    <w:name w:val="Enllaç d'Internet"/>
    <w:basedOn w:val="Fuentedeprrafopredeter"/>
    <w:uiPriority w:val="99"/>
    <w:unhideWhenUsed/>
    <w:rsid w:val="00C65CA0"/>
    <w:rPr>
      <w:color w:val="0000FF" w:themeColor="hyperlink"/>
      <w:u w:val="single"/>
    </w:rPr>
  </w:style>
  <w:style w:type="character" w:customStyle="1" w:styleId="ncoradenotaalpeu">
    <w:name w:val="Àncora de nota al peu"/>
    <w:rsid w:val="00C65CA0"/>
    <w:rPr>
      <w:vertAlign w:val="superscript"/>
    </w:rPr>
  </w:style>
  <w:style w:type="character" w:customStyle="1" w:styleId="ListLabel76">
    <w:name w:val="ListLabel 76"/>
    <w:qFormat/>
    <w:rsid w:val="00C65CA0"/>
    <w:rPr>
      <w:rFonts w:ascii="Barlow" w:eastAsia="Barlow" w:hAnsi="Barlow"/>
      <w:color w:val="1155CC"/>
      <w:szCs w:val="22"/>
      <w:u w:val="single"/>
    </w:rPr>
  </w:style>
  <w:style w:type="character" w:customStyle="1" w:styleId="ListLabel77">
    <w:name w:val="ListLabel 77"/>
    <w:qFormat/>
    <w:rsid w:val="00C65CA0"/>
    <w:rPr>
      <w:rFonts w:ascii="Barlow" w:eastAsia="Barlow" w:hAnsi="Barlow"/>
      <w:i/>
      <w:color w:val="1155CC"/>
      <w:szCs w:val="22"/>
      <w:u w:val="single"/>
    </w:rPr>
  </w:style>
  <w:style w:type="character" w:customStyle="1" w:styleId="ListLabel78">
    <w:name w:val="ListLabel 78"/>
    <w:qFormat/>
    <w:rsid w:val="00C65CA0"/>
    <w:rPr>
      <w:rFonts w:ascii="Barlow" w:eastAsia="Barlow" w:hAnsi="Barlow"/>
      <w:color w:val="215868"/>
      <w:szCs w:val="22"/>
      <w:u w:val="single"/>
    </w:rPr>
  </w:style>
  <w:style w:type="character" w:customStyle="1" w:styleId="Carctersdenotaalpeu">
    <w:name w:val="Caràcters de nota al peu"/>
    <w:qFormat/>
    <w:rsid w:val="00C65CA0"/>
  </w:style>
  <w:style w:type="paragraph" w:customStyle="1" w:styleId="Piedepgina1">
    <w:name w:val="Pie de página1"/>
    <w:basedOn w:val="Normal"/>
    <w:qFormat/>
    <w:rsid w:val="00C65CA0"/>
    <w:pPr>
      <w:tabs>
        <w:tab w:val="center" w:pos="4252"/>
        <w:tab w:val="right" w:pos="8504"/>
      </w:tabs>
      <w:spacing w:before="0" w:after="0"/>
      <w:ind w:leftChars="0" w:left="0" w:firstLineChars="0" w:firstLine="0"/>
      <w:textDirection w:val="lrTb"/>
    </w:pPr>
    <w:rPr>
      <w:rFonts w:cs="Barlow"/>
      <w:position w:val="0"/>
      <w:sz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bitat.aq.upm.es/indloc/aindloc_17.html" TargetMode="External"/><Relationship Id="rId13" Type="http://schemas.openxmlformats.org/officeDocument/2006/relationships/hyperlink" Target="http://www.foodpolicymilano.org/wp-content/uploads/2015/10/Milan-Urban-Food-Policy-Pact-_SPA.pdf" TargetMode="External"/><Relationship Id="rId18" Type="http://schemas.openxmlformats.org/officeDocument/2006/relationships/hyperlink" Target="http://www.economiasolidaria.org/carta_soberania_alimentaria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llaurantbarcelona.info/carta-lagricultura-periurbana/" TargetMode="External"/><Relationship Id="rId17" Type="http://schemas.openxmlformats.org/officeDocument/2006/relationships/hyperlink" Target="http://www.economiasolidaria.org/carta_soberania_alimentaria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eur-lex.europa.eu/legal-content/ES/TXT/HTML/?uri=CELEX:52020DC0380&amp;from=EN" TargetMode="External"/><Relationship Id="rId20" Type="http://schemas.openxmlformats.org/officeDocument/2006/relationships/hyperlink" Target="https://intervegas.org/pact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ES/TXT/?uri=CELEX%3A52004IE1209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eur-lex.europa.eu/legal-content/ES/TXT/?uri=CELEX:52020DC0381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habitat3.org/the-new-urban-agenda/" TargetMode="External"/><Relationship Id="rId19" Type="http://schemas.openxmlformats.org/officeDocument/2006/relationships/hyperlink" Target="https://intervegas.org/pact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bitat3.org/the-new-urban-agenda/" TargetMode="External"/><Relationship Id="rId14" Type="http://schemas.openxmlformats.org/officeDocument/2006/relationships/hyperlink" Target="https://www.fao.org/3/y7937s/Y7937S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mo.gob.es/es/system/tdf/prensa/Informe_de_Sostenibilidad_del_consumo_en_Espan&#771;a_EU_MinCon.pdf?file=1&amp;type=node&amp;id=1126&amp;force=" TargetMode="External"/><Relationship Id="rId1" Type="http://schemas.openxmlformats.org/officeDocument/2006/relationships/hyperlink" Target="http://www.fao.org/food-loss-and-food-waste/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GR8yhaVQSZi2NsXf5uhVxOridg==">AMUW2mUhuTeKzQcCS6e4vI/2/wIPlZ7on8s2tjNXGyljCQy/MIvka8AOfI21D06F5cbIoKDw5Os67BKZFhf4R2MRyxVCQvfSxOgrqrvljv7opFxCjhviuBWOE9HTAUVo1YZhK2htT22xaFitTY2FXwD4jNYiENYJH8m7MQHMDFYwMZpDI3n4ogMQaIzaH6E8RJTUDhpfC+MjakOwVQg+57ES1kN1HfYWDg==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1316</Words>
  <Characters>7239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jorge molero</cp:lastModifiedBy>
  <cp:revision>5</cp:revision>
  <dcterms:created xsi:type="dcterms:W3CDTF">2022-11-22T09:50:00Z</dcterms:created>
  <dcterms:modified xsi:type="dcterms:W3CDTF">2022-11-22T11:38:00Z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http://www.centor.mx.gd</vt:lpwstr>
  </property>
  <property fmtid="{D5CDD505-2E9C-101B-9397-08002B2CF9AE}" pid="3" name="Operator">
    <vt:lpwstr>Joseba Otondo Bikondoa</vt:lpwstr>
  </property>
</Properties>
</file>